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rsidR="00C46475">
      <w:pPr>
        <w:widowControl w:val="0"/>
        <w:spacing w:before="0" w:after="0" w:line="360" w:lineRule="auto"/>
        <w:jc w:val="center"/>
        <w:rPr>
          <w:rFonts w:ascii="宋体" w:eastAsia="宋体" w:hAnsi="宋体" w:cs="宋体"/>
          <w:b/>
          <w:bCs/>
          <w:kern w:val="2"/>
          <w:sz w:val="36"/>
          <w:szCs w:val="32"/>
          <w:lang w:eastAsia="zh-CN"/>
        </w:rPr>
      </w:pPr>
    </w:p>
    <w:p w:rsidR="00C46475">
      <w:pPr>
        <w:widowControl w:val="0"/>
        <w:spacing w:line="360" w:lineRule="auto"/>
        <w:jc w:val="center"/>
        <w:rPr>
          <w:rFonts w:ascii="宋体" w:eastAsia="宋体" w:hAnsi="宋体" w:cs="宋体"/>
          <w:kern w:val="2"/>
          <w:sz w:val="48"/>
          <w:szCs w:val="44"/>
          <w:lang w:eastAsia="zh-CN"/>
        </w:rPr>
      </w:pPr>
    </w:p>
    <w:p w:rsidR="00C46475">
      <w:pPr>
        <w:widowControl w:val="0"/>
        <w:spacing w:line="480" w:lineRule="auto"/>
        <w:jc w:val="center"/>
        <w:rPr>
          <w:rFonts w:ascii="宋体" w:eastAsia="宋体" w:hAnsi="宋体" w:cs="宋体"/>
          <w:kern w:val="2"/>
          <w:sz w:val="48"/>
          <w:szCs w:val="44"/>
          <w:lang w:eastAsia="zh-CN"/>
        </w:rPr>
      </w:pPr>
    </w:p>
    <w:p w:rsidR="00C46475">
      <w:pPr>
        <w:widowControl w:val="0"/>
        <w:spacing w:line="480" w:lineRule="auto"/>
        <w:jc w:val="center"/>
        <w:rPr>
          <w:rFonts w:ascii="宋体" w:eastAsia="宋体" w:hAnsi="宋体" w:cs="宋体"/>
          <w:kern w:val="2"/>
          <w:sz w:val="52"/>
          <w:szCs w:val="48"/>
          <w:lang w:eastAsia="zh-CN"/>
        </w:rPr>
      </w:pPr>
      <w:r>
        <w:rPr>
          <w:rFonts w:ascii="宋体" w:eastAsia="宋体" w:hAnsi="宋体" w:cs="宋体" w:hint="eastAsia"/>
          <w:kern w:val="2"/>
          <w:sz w:val="52"/>
          <w:szCs w:val="48"/>
          <w:lang w:eastAsia="zh-CN"/>
        </w:rPr>
        <w:t>深圳市龙华区教育系统</w:t>
      </w:r>
    </w:p>
    <w:p w:rsidR="00C46475">
      <w:pPr>
        <w:widowControl w:val="0"/>
        <w:spacing w:line="480" w:lineRule="auto"/>
        <w:jc w:val="center"/>
        <w:rPr>
          <w:rFonts w:ascii="宋体" w:eastAsia="宋体" w:hAnsi="宋体" w:cs="宋体"/>
          <w:kern w:val="2"/>
          <w:sz w:val="52"/>
          <w:szCs w:val="48"/>
          <w:lang w:eastAsia="zh-CN"/>
        </w:rPr>
      </w:pPr>
      <w:r>
        <w:rPr>
          <w:rFonts w:ascii="宋体" w:eastAsia="宋体" w:hAnsi="宋体" w:cs="宋体" w:hint="eastAsia"/>
          <w:kern w:val="2"/>
          <w:sz w:val="52"/>
          <w:szCs w:val="48"/>
          <w:lang w:eastAsia="zh-CN"/>
        </w:rPr>
        <w:t>自行采购项目招标文件</w:t>
      </w:r>
    </w:p>
    <w:p w:rsidR="00C46475">
      <w:pPr>
        <w:widowControl w:val="0"/>
        <w:spacing w:line="480" w:lineRule="auto"/>
        <w:jc w:val="center"/>
        <w:rPr>
          <w:rFonts w:ascii="宋体" w:eastAsia="宋体" w:hAnsi="宋体" w:cs="宋体"/>
          <w:kern w:val="2"/>
          <w:sz w:val="44"/>
          <w:szCs w:val="40"/>
          <w:lang w:eastAsia="zh-CN"/>
        </w:rPr>
      </w:pPr>
      <w:r>
        <w:rPr>
          <w:rFonts w:ascii="宋体" w:eastAsia="宋体" w:hAnsi="宋体" w:cs="宋体" w:hint="eastAsia"/>
          <w:kern w:val="2"/>
          <w:sz w:val="44"/>
          <w:szCs w:val="40"/>
          <w:lang w:eastAsia="zh-CN"/>
        </w:rPr>
        <w:t>（工程类）</w:t>
      </w:r>
    </w:p>
    <w:p w:rsidR="00C46475">
      <w:pPr>
        <w:widowControl w:val="0"/>
        <w:spacing w:line="360" w:lineRule="auto"/>
        <w:jc w:val="both"/>
        <w:rPr>
          <w:rFonts w:ascii="宋体" w:eastAsia="宋体" w:hAnsi="宋体" w:cs="宋体"/>
          <w:b/>
          <w:bCs/>
          <w:kern w:val="2"/>
          <w:sz w:val="36"/>
          <w:szCs w:val="32"/>
          <w:lang w:eastAsia="zh-CN"/>
        </w:rPr>
      </w:pPr>
    </w:p>
    <w:p w:rsidR="00C46475">
      <w:pPr>
        <w:widowControl w:val="0"/>
        <w:spacing w:line="360" w:lineRule="auto"/>
        <w:jc w:val="center"/>
        <w:rPr>
          <w:rFonts w:ascii="宋体" w:eastAsia="宋体" w:hAnsi="宋体" w:cs="宋体"/>
          <w:b/>
          <w:bCs/>
          <w:kern w:val="2"/>
          <w:sz w:val="36"/>
          <w:szCs w:val="32"/>
          <w:lang w:eastAsia="zh-CN"/>
        </w:rPr>
      </w:pPr>
    </w:p>
    <w:p w:rsidR="00C46475">
      <w:pPr>
        <w:widowControl w:val="0"/>
        <w:spacing w:line="360" w:lineRule="auto"/>
        <w:jc w:val="center"/>
        <w:rPr>
          <w:rFonts w:ascii="宋体" w:eastAsia="宋体" w:hAnsi="宋体" w:cs="宋体"/>
          <w:b/>
          <w:bCs/>
          <w:kern w:val="2"/>
          <w:sz w:val="36"/>
          <w:szCs w:val="32"/>
          <w:lang w:eastAsia="zh-CN"/>
        </w:rPr>
      </w:pPr>
    </w:p>
    <w:p w:rsidR="00C46475">
      <w:pPr>
        <w:widowControl w:val="0"/>
        <w:spacing w:line="360" w:lineRule="auto"/>
        <w:jc w:val="center"/>
        <w:rPr>
          <w:rFonts w:ascii="宋体" w:eastAsia="宋体" w:hAnsi="宋体" w:cs="宋体"/>
          <w:b/>
          <w:bCs/>
          <w:kern w:val="2"/>
          <w:sz w:val="36"/>
          <w:szCs w:val="32"/>
          <w:lang w:eastAsia="zh-CN"/>
        </w:rPr>
      </w:pPr>
    </w:p>
    <w:p w:rsidR="00C46475">
      <w:pPr>
        <w:widowControl w:val="0"/>
        <w:spacing w:line="360" w:lineRule="auto"/>
        <w:jc w:val="center"/>
        <w:rPr>
          <w:rFonts w:ascii="宋体" w:eastAsia="宋体" w:hAnsi="宋体" w:cs="宋体"/>
          <w:b/>
          <w:bCs/>
          <w:kern w:val="2"/>
          <w:sz w:val="36"/>
          <w:szCs w:val="32"/>
          <w:lang w:eastAsia="zh-CN"/>
        </w:rPr>
      </w:pPr>
      <w:r>
        <w:rPr>
          <w:rFonts w:ascii="宋体" w:eastAsia="宋体" w:hAnsi="宋体" w:cs="宋体" w:hint="eastAsia"/>
          <w:b/>
          <w:bCs/>
          <w:kern w:val="2"/>
          <w:sz w:val="36"/>
          <w:szCs w:val="32"/>
          <w:lang w:eastAsia="zh-CN"/>
        </w:rPr>
        <w:t>深圳</w:t>
      </w:r>
      <w:r>
        <w:rPr>
          <w:rFonts w:ascii="宋体" w:eastAsia="宋体" w:hAnsi="宋体" w:cs="宋体" w:hint="eastAsia"/>
          <w:b/>
          <w:bCs/>
          <w:kern w:val="2"/>
          <w:sz w:val="36"/>
          <w:szCs w:val="32"/>
          <w:lang w:eastAsia="zh-CN"/>
        </w:rPr>
        <w:t>·</w:t>
      </w:r>
      <w:r>
        <w:rPr>
          <w:rFonts w:ascii="宋体" w:eastAsia="宋体" w:hAnsi="宋体" w:cs="宋体" w:hint="eastAsia"/>
          <w:b/>
          <w:bCs/>
          <w:kern w:val="2"/>
          <w:sz w:val="36"/>
          <w:szCs w:val="32"/>
          <w:lang w:eastAsia="zh-CN"/>
        </w:rPr>
        <w:t>龙华</w:t>
      </w:r>
    </w:p>
    <w:p w:rsidR="00C46475">
      <w:pPr>
        <w:widowControl w:val="0"/>
        <w:spacing w:line="360" w:lineRule="auto"/>
        <w:jc w:val="both"/>
        <w:rPr>
          <w:rFonts w:ascii="宋体" w:eastAsia="宋体" w:hAnsi="宋体" w:cs="宋体"/>
          <w:kern w:val="2"/>
          <w:sz w:val="21"/>
          <w:lang w:eastAsia="zh-CN"/>
        </w:rPr>
      </w:pPr>
    </w:p>
    <w:p w:rsidR="00C46475">
      <w:pPr>
        <w:widowControl w:val="0"/>
        <w:spacing w:line="360" w:lineRule="auto"/>
        <w:jc w:val="both"/>
        <w:rPr>
          <w:rFonts w:ascii="宋体" w:eastAsia="宋体" w:hAnsi="宋体" w:cs="宋体"/>
          <w:kern w:val="2"/>
          <w:sz w:val="21"/>
          <w:lang w:eastAsia="zh-CN"/>
        </w:rPr>
      </w:pPr>
    </w:p>
    <w:p w:rsidR="00C46475">
      <w:pPr>
        <w:widowControl w:val="0"/>
        <w:spacing w:line="360" w:lineRule="auto"/>
        <w:jc w:val="both"/>
        <w:rPr>
          <w:rFonts w:ascii="宋体" w:eastAsia="宋体" w:hAnsi="宋体" w:cs="宋体"/>
          <w:kern w:val="2"/>
          <w:sz w:val="21"/>
          <w:lang w:eastAsia="zh-CN"/>
        </w:rPr>
      </w:pPr>
    </w:p>
    <w:p w:rsidR="00C46475">
      <w:pPr>
        <w:widowControl w:val="0"/>
        <w:spacing w:line="360" w:lineRule="auto"/>
        <w:jc w:val="both"/>
        <w:rPr>
          <w:rFonts w:ascii="宋体" w:eastAsia="宋体" w:hAnsi="宋体" w:cs="宋体"/>
          <w:kern w:val="2"/>
          <w:sz w:val="21"/>
          <w:lang w:eastAsia="zh-CN"/>
        </w:rPr>
      </w:pPr>
    </w:p>
    <w:p w:rsidR="00C46475">
      <w:pPr>
        <w:widowControl w:val="0"/>
        <w:spacing w:line="360" w:lineRule="auto"/>
        <w:jc w:val="both"/>
        <w:rPr>
          <w:rFonts w:ascii="宋体" w:eastAsia="宋体" w:hAnsi="宋体" w:cs="宋体"/>
          <w:kern w:val="2"/>
          <w:sz w:val="21"/>
          <w:lang w:eastAsia="zh-CN"/>
        </w:rPr>
      </w:pPr>
    </w:p>
    <w:p w:rsidR="00C46475">
      <w:pPr>
        <w:widowControl w:val="0"/>
        <w:spacing w:line="360" w:lineRule="auto"/>
        <w:jc w:val="center"/>
        <w:rPr>
          <w:rFonts w:ascii="宋体" w:eastAsia="宋体" w:hAnsi="宋体" w:cs="宋体"/>
          <w:b/>
          <w:bCs/>
          <w:kern w:val="2"/>
          <w:szCs w:val="32"/>
          <w:lang w:eastAsia="zh-CN"/>
        </w:rPr>
      </w:pPr>
    </w:p>
    <w:p w:rsidR="00C46475">
      <w:pPr>
        <w:widowControl w:val="0"/>
        <w:spacing w:line="360" w:lineRule="auto"/>
        <w:jc w:val="both"/>
        <w:rPr>
          <w:rFonts w:ascii="宋体" w:eastAsia="宋体" w:hAnsi="宋体" w:cs="宋体"/>
          <w:b/>
          <w:bCs/>
          <w:kern w:val="2"/>
          <w:szCs w:val="32"/>
          <w:lang w:eastAsia="zh-CN"/>
        </w:rPr>
      </w:pPr>
    </w:p>
    <w:p w:rsidR="00C46475">
      <w:pPr>
        <w:widowControl w:val="0"/>
        <w:spacing w:line="360" w:lineRule="auto"/>
        <w:jc w:val="both"/>
        <w:rPr>
          <w:rFonts w:ascii="宋体" w:eastAsia="宋体" w:hAnsi="宋体" w:cs="宋体"/>
          <w:b/>
          <w:bCs/>
          <w:kern w:val="2"/>
          <w:szCs w:val="32"/>
          <w:lang w:eastAsia="zh-CN"/>
        </w:rPr>
      </w:pPr>
    </w:p>
    <w:p w:rsidR="00C46475">
      <w:pPr>
        <w:widowControl w:val="0"/>
        <w:spacing w:line="360" w:lineRule="auto"/>
        <w:jc w:val="center"/>
        <w:rPr>
          <w:rFonts w:ascii="宋体" w:eastAsia="宋体" w:hAnsi="宋体" w:cs="宋体" w:hint="eastAsia"/>
          <w:b/>
          <w:bCs/>
          <w:kern w:val="2"/>
          <w:sz w:val="32"/>
          <w:szCs w:val="40"/>
          <w:lang w:eastAsia="zh-CN"/>
        </w:rPr>
      </w:pPr>
      <w:r>
        <w:rPr>
          <w:rFonts w:ascii="宋体" w:eastAsia="宋体" w:hAnsi="宋体" w:cs="宋体" w:hint="eastAsia"/>
          <w:b/>
          <w:bCs/>
          <w:kern w:val="2"/>
          <w:sz w:val="32"/>
          <w:szCs w:val="40"/>
          <w:lang w:eastAsia="zh-CN"/>
        </w:rPr>
        <w:t>采购人：深圳市龙华区鹭湖实验学校</w:t>
      </w:r>
    </w:p>
    <w:p w:rsidR="00C46475">
      <w:pPr>
        <w:widowControl w:val="0"/>
        <w:spacing w:line="360" w:lineRule="auto"/>
        <w:jc w:val="center"/>
        <w:rPr>
          <w:rFonts w:ascii="宋体" w:eastAsia="宋体" w:hAnsi="宋体" w:cs="宋体" w:hint="eastAsia"/>
          <w:b/>
          <w:bCs/>
          <w:kern w:val="2"/>
          <w:sz w:val="32"/>
          <w:szCs w:val="40"/>
          <w:lang w:eastAsia="zh-CN"/>
        </w:rPr>
      </w:pPr>
      <w:r>
        <w:rPr>
          <w:rFonts w:ascii="宋体" w:eastAsia="宋体" w:hAnsi="宋体" w:cs="宋体" w:hint="eastAsia"/>
          <w:b/>
          <w:bCs/>
          <w:kern w:val="2"/>
          <w:sz w:val="32"/>
          <w:szCs w:val="40"/>
          <w:lang w:eastAsia="zh-CN"/>
        </w:rPr>
        <w:t>采购代理机构：深圳市鹏承工程咨询有限公司</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widowControl w:val="0"/>
        <w:spacing w:line="360" w:lineRule="auto"/>
        <w:jc w:val="center"/>
        <w:rPr>
          <w:rFonts w:ascii="宋体" w:eastAsia="宋体" w:hAnsi="宋体" w:cs="宋体" w:hint="eastAsia"/>
          <w:kern w:val="2"/>
          <w:sz w:val="36"/>
          <w:szCs w:val="48"/>
          <w:lang w:eastAsia="zh-CN"/>
        </w:rPr>
      </w:pPr>
      <w:r>
        <w:rPr>
          <w:rFonts w:ascii="宋体" w:eastAsia="宋体" w:hAnsi="宋体" w:cs="宋体" w:hint="eastAsia"/>
          <w:kern w:val="2"/>
          <w:sz w:val="36"/>
          <w:szCs w:val="48"/>
          <w:lang w:eastAsia="zh-CN"/>
        </w:rPr>
        <w:t>14栋厂房改造工程</w:t>
      </w:r>
    </w:p>
    <w:p w:rsidR="00C46475">
      <w:pPr>
        <w:widowControl w:val="0"/>
        <w:spacing w:line="360" w:lineRule="auto"/>
        <w:jc w:val="center"/>
        <w:rPr>
          <w:rFonts w:ascii="宋体" w:eastAsia="宋体" w:hAnsi="宋体" w:cs="宋体"/>
          <w:kern w:val="2"/>
          <w:sz w:val="40"/>
          <w:szCs w:val="48"/>
          <w:lang w:eastAsia="zh-CN"/>
        </w:rPr>
      </w:pPr>
      <w:r>
        <w:rPr>
          <w:rFonts w:ascii="宋体" w:eastAsia="宋体" w:hAnsi="宋体" w:cs="宋体" w:hint="eastAsia"/>
          <w:kern w:val="2"/>
          <w:sz w:val="36"/>
          <w:szCs w:val="48"/>
          <w:lang w:eastAsia="zh-CN"/>
        </w:rPr>
        <w:t>招标文件信息</w:t>
      </w:r>
    </w:p>
    <w:tbl>
      <w:tblPr>
        <w:tblStyle w:val="TableNormal"/>
        <w:tblW w:w="5000" w:type="pct"/>
        <w:jc w:val="center"/>
        <w:tblCellSpacing w:w="0" w:type="dxa"/>
        <w:tblInd w:w="0" w:type="dxa"/>
        <w:tblLayout w:type="fixed"/>
        <w:tblCellMar>
          <w:top w:w="45" w:type="dxa"/>
          <w:left w:w="45" w:type="dxa"/>
          <w:bottom w:w="45" w:type="dxa"/>
          <w:right w:w="45" w:type="dxa"/>
        </w:tblCellMar>
        <w:tblLook w:val="0000"/>
      </w:tblPr>
      <w:tblGrid>
        <w:gridCol w:w="1789"/>
        <w:gridCol w:w="6607"/>
      </w:tblGrid>
      <w:tr>
        <w:tblPrEx>
          <w:tblW w:w="5000" w:type="pct"/>
          <w:jc w:val="center"/>
          <w:tblCellSpacing w:w="0" w:type="dxa"/>
          <w:tblInd w:w="0" w:type="dxa"/>
          <w:tblLayout w:type="fixed"/>
          <w:tblCellMar>
            <w:top w:w="45" w:type="dxa"/>
            <w:left w:w="45" w:type="dxa"/>
            <w:bottom w:w="45" w:type="dxa"/>
            <w:right w:w="45" w:type="dxa"/>
          </w:tblCellMar>
          <w:tblLook w:val="0000"/>
        </w:tblPrEx>
        <w:trPr>
          <w:trHeight w:val="515"/>
          <w:tblCellSpacing w:w="0" w:type="dxa"/>
          <w:jc w:val="center"/>
        </w:trPr>
        <w:tc>
          <w:tcPr>
            <w:tcW w:w="1864" w:type="dxa"/>
            <w:noWrap/>
            <w:vAlign w:val="center"/>
          </w:tcPr>
          <w:p w:rsidR="00C46475">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项目编号：</w:t>
            </w:r>
          </w:p>
        </w:tc>
        <w:tc>
          <w:tcPr>
            <w:tcW w:w="6895" w:type="dxa"/>
            <w:noWrap/>
            <w:vAlign w:val="center"/>
          </w:tcPr>
          <w:p w:rsidR="00C46475">
            <w:pPr>
              <w:widowControl w:val="0"/>
              <w:spacing w:line="360" w:lineRule="auto"/>
              <w:jc w:val="both"/>
              <w:rPr>
                <w:rFonts w:ascii="宋体" w:eastAsia="宋体" w:hAnsi="宋体" w:cs="宋体" w:hint="eastAsia"/>
                <w:kern w:val="2"/>
                <w:sz w:val="28"/>
                <w:szCs w:val="28"/>
                <w:lang w:eastAsia="zh-CN"/>
              </w:rPr>
            </w:pPr>
            <w:r w:rsidR="00784B3B">
              <w:rPr>
                <w:rFonts w:ascii="宋体" w:eastAsia="宋体" w:hAnsi="宋体" w:cs="宋体" w:hint="eastAsia"/>
                <w:kern w:val="2"/>
                <w:sz w:val="28"/>
                <w:szCs w:val="28"/>
                <w:lang w:eastAsia="zh-CN"/>
              </w:rPr>
              <w:t xml:space="preserve"> </w:t>
            </w:r>
          </w:p>
        </w:tc>
      </w:tr>
      <w:tr>
        <w:tblPrEx>
          <w:tblW w:w="5000" w:type="pct"/>
          <w:jc w:val="center"/>
          <w:tblCellSpacing w:w="0" w:type="dxa"/>
          <w:tblInd w:w="0" w:type="dxa"/>
          <w:tblLayout w:type="fixed"/>
          <w:tblCellMar>
            <w:top w:w="45" w:type="dxa"/>
            <w:left w:w="45" w:type="dxa"/>
            <w:bottom w:w="45" w:type="dxa"/>
            <w:right w:w="45" w:type="dxa"/>
          </w:tblCellMar>
          <w:tblLook w:val="0000"/>
        </w:tblPrEx>
        <w:trPr>
          <w:trHeight w:val="515"/>
          <w:tblCellSpacing w:w="0" w:type="dxa"/>
          <w:jc w:val="center"/>
        </w:trPr>
        <w:tc>
          <w:tcPr>
            <w:tcW w:w="1864" w:type="dxa"/>
            <w:noWrap/>
            <w:vAlign w:val="center"/>
          </w:tcPr>
          <w:p w:rsidR="00C46475">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项目名称：</w:t>
            </w:r>
          </w:p>
        </w:tc>
        <w:tc>
          <w:tcPr>
            <w:tcW w:w="6895" w:type="dxa"/>
            <w:noWrap/>
            <w:vAlign w:val="center"/>
          </w:tcPr>
          <w:p w:rsidR="00C46475">
            <w:pPr>
              <w:widowControl w:val="0"/>
              <w:spacing w:line="360" w:lineRule="auto"/>
              <w:jc w:val="both"/>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14栋厂房改造工程</w:t>
            </w:r>
          </w:p>
        </w:tc>
      </w:tr>
      <w:tr>
        <w:tblPrEx>
          <w:tblW w:w="5000" w:type="pct"/>
          <w:jc w:val="center"/>
          <w:tblCellSpacing w:w="0" w:type="dxa"/>
          <w:tblInd w:w="0" w:type="dxa"/>
          <w:tblLayout w:type="fixed"/>
          <w:tblCellMar>
            <w:top w:w="45" w:type="dxa"/>
            <w:left w:w="45" w:type="dxa"/>
            <w:bottom w:w="45" w:type="dxa"/>
            <w:right w:w="45" w:type="dxa"/>
          </w:tblCellMar>
          <w:tblLook w:val="0000"/>
        </w:tblPrEx>
        <w:trPr>
          <w:trHeight w:val="515"/>
          <w:tblCellSpacing w:w="0" w:type="dxa"/>
          <w:jc w:val="center"/>
        </w:trPr>
        <w:tc>
          <w:tcPr>
            <w:tcW w:w="1864" w:type="dxa"/>
            <w:noWrap/>
            <w:vAlign w:val="center"/>
          </w:tcPr>
          <w:p w:rsidR="00C46475">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项目类型：</w:t>
            </w:r>
          </w:p>
        </w:tc>
        <w:tc>
          <w:tcPr>
            <w:tcW w:w="6895" w:type="dxa"/>
            <w:noWrap/>
            <w:vAlign w:val="center"/>
          </w:tcPr>
          <w:p w:rsidR="00C46475">
            <w:pPr>
              <w:widowControl w:val="0"/>
              <w:spacing w:line="360" w:lineRule="auto"/>
              <w:jc w:val="both"/>
              <w:rPr>
                <w:rFonts w:ascii="宋体" w:eastAsia="宋体" w:hAnsi="宋体" w:cs="宋体"/>
                <w:kern w:val="2"/>
                <w:sz w:val="28"/>
                <w:szCs w:val="28"/>
                <w:lang w:eastAsia="zh-CN"/>
              </w:rPr>
            </w:pPr>
            <w:bookmarkStart w:id="0" w:name="项目类型2"/>
            <w:r>
              <w:rPr>
                <w:rFonts w:ascii="宋体" w:eastAsia="宋体" w:hAnsi="宋体" w:cs="宋体" w:hint="eastAsia"/>
                <w:kern w:val="2"/>
                <w:sz w:val="28"/>
                <w:szCs w:val="28"/>
                <w:lang w:eastAsia="zh-CN"/>
              </w:rPr>
              <w:t>工程类</w:t>
            </w:r>
            <w:bookmarkEnd w:id="0"/>
          </w:p>
        </w:tc>
      </w:tr>
      <w:tr>
        <w:tblPrEx>
          <w:tblW w:w="5000" w:type="pct"/>
          <w:jc w:val="center"/>
          <w:tblCellSpacing w:w="0" w:type="dxa"/>
          <w:tblInd w:w="0" w:type="dxa"/>
          <w:tblLayout w:type="fixed"/>
          <w:tblCellMar>
            <w:top w:w="45" w:type="dxa"/>
            <w:left w:w="45" w:type="dxa"/>
            <w:bottom w:w="45" w:type="dxa"/>
            <w:right w:w="45" w:type="dxa"/>
          </w:tblCellMar>
          <w:tblLook w:val="0000"/>
        </w:tblPrEx>
        <w:trPr>
          <w:trHeight w:val="515"/>
          <w:tblCellSpacing w:w="0" w:type="dxa"/>
          <w:jc w:val="center"/>
        </w:trPr>
        <w:tc>
          <w:tcPr>
            <w:tcW w:w="1864" w:type="dxa"/>
            <w:noWrap/>
            <w:vAlign w:val="center"/>
          </w:tcPr>
          <w:p w:rsidR="00C46475">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采购方式：</w:t>
            </w:r>
          </w:p>
        </w:tc>
        <w:tc>
          <w:tcPr>
            <w:tcW w:w="6895" w:type="dxa"/>
            <w:noWrap/>
            <w:vAlign w:val="center"/>
          </w:tcPr>
          <w:p w:rsidR="00C46475">
            <w:pPr>
              <w:widowControl w:val="0"/>
              <w:spacing w:line="360" w:lineRule="auto"/>
              <w:jc w:val="both"/>
              <w:rPr>
                <w:rFonts w:ascii="宋体" w:eastAsia="宋体" w:hAnsi="宋体" w:cs="宋体"/>
                <w:kern w:val="2"/>
                <w:sz w:val="28"/>
                <w:szCs w:val="28"/>
                <w:lang w:eastAsia="zh-CN"/>
              </w:rPr>
            </w:pPr>
            <w:bookmarkStart w:id="1" w:name="采购方式1"/>
            <w:r>
              <w:rPr>
                <w:rFonts w:ascii="宋体" w:eastAsia="宋体" w:hAnsi="宋体" w:cs="宋体" w:hint="eastAsia"/>
                <w:kern w:val="2"/>
                <w:sz w:val="28"/>
                <w:szCs w:val="28"/>
                <w:lang w:eastAsia="zh-CN"/>
              </w:rPr>
              <w:t>自行采购</w:t>
            </w:r>
            <w:bookmarkEnd w:id="1"/>
            <w:r>
              <w:rPr>
                <w:rFonts w:ascii="宋体" w:eastAsia="宋体" w:hAnsi="宋体" w:cs="宋体" w:hint="eastAsia"/>
                <w:kern w:val="2"/>
                <w:sz w:val="28"/>
                <w:szCs w:val="28"/>
                <w:lang w:eastAsia="zh-CN"/>
              </w:rPr>
              <w:t>（公开招标）</w:t>
            </w:r>
          </w:p>
        </w:tc>
      </w:tr>
      <w:tr>
        <w:tblPrEx>
          <w:tblW w:w="5000" w:type="pct"/>
          <w:jc w:val="center"/>
          <w:tblCellSpacing w:w="0" w:type="dxa"/>
          <w:tblInd w:w="0" w:type="dxa"/>
          <w:tblLayout w:type="fixed"/>
          <w:tblCellMar>
            <w:top w:w="45" w:type="dxa"/>
            <w:left w:w="45" w:type="dxa"/>
            <w:bottom w:w="45" w:type="dxa"/>
            <w:right w:w="45" w:type="dxa"/>
          </w:tblCellMar>
          <w:tblLook w:val="0000"/>
        </w:tblPrEx>
        <w:trPr>
          <w:trHeight w:val="515"/>
          <w:tblCellSpacing w:w="0" w:type="dxa"/>
          <w:jc w:val="center"/>
        </w:trPr>
        <w:tc>
          <w:tcPr>
            <w:tcW w:w="1864" w:type="dxa"/>
            <w:noWrap/>
            <w:vAlign w:val="center"/>
          </w:tcPr>
          <w:p w:rsidR="00C46475">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货币类型：</w:t>
            </w:r>
          </w:p>
        </w:tc>
        <w:tc>
          <w:tcPr>
            <w:tcW w:w="6895" w:type="dxa"/>
            <w:noWrap/>
            <w:vAlign w:val="center"/>
          </w:tcPr>
          <w:p w:rsidR="00C46475">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人民币</w:t>
            </w:r>
          </w:p>
        </w:tc>
      </w:tr>
      <w:tr>
        <w:tblPrEx>
          <w:tblW w:w="5000" w:type="pct"/>
          <w:jc w:val="center"/>
          <w:tblCellSpacing w:w="0" w:type="dxa"/>
          <w:tblInd w:w="0" w:type="dxa"/>
          <w:tblLayout w:type="fixed"/>
          <w:tblCellMar>
            <w:top w:w="45" w:type="dxa"/>
            <w:left w:w="45" w:type="dxa"/>
            <w:bottom w:w="45" w:type="dxa"/>
            <w:right w:w="45" w:type="dxa"/>
          </w:tblCellMar>
          <w:tblLook w:val="0000"/>
        </w:tblPrEx>
        <w:trPr>
          <w:trHeight w:val="2786"/>
          <w:tblCellSpacing w:w="0" w:type="dxa"/>
          <w:jc w:val="center"/>
        </w:trPr>
        <w:tc>
          <w:tcPr>
            <w:tcW w:w="1864" w:type="dxa"/>
            <w:noWrap/>
            <w:vAlign w:val="center"/>
          </w:tcPr>
          <w:p w:rsidR="00C46475">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资格入围及评审方法：</w:t>
            </w:r>
          </w:p>
        </w:tc>
        <w:tc>
          <w:tcPr>
            <w:tcW w:w="6895" w:type="dxa"/>
            <w:noWrap/>
            <w:vAlign w:val="center"/>
          </w:tcPr>
          <w:p w:rsidR="00C46475">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p>
        </w:tc>
      </w:tr>
    </w:tbl>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1"/>
        <w:rPr>
          <w:rFonts w:ascii="宋体" w:eastAsia="宋体" w:hAnsi="宋体" w:cs="宋体"/>
          <w:b/>
          <w:kern w:val="2"/>
          <w:sz w:val="32"/>
          <w:lang w:eastAsia="zh-CN"/>
        </w:rPr>
      </w:pPr>
      <w:bookmarkStart w:id="2" w:name="_Toc256000000"/>
      <w:r>
        <w:rPr>
          <w:rFonts w:ascii="宋体" w:eastAsia="宋体" w:hAnsi="宋体" w:cs="宋体" w:hint="eastAsia"/>
          <w:b/>
          <w:kern w:val="2"/>
          <w:sz w:val="32"/>
          <w:lang w:eastAsia="zh-CN"/>
        </w:rPr>
        <w:t>资格性审查表</w:t>
      </w:r>
      <w:bookmarkEnd w:id="2"/>
    </w:p>
    <w:tbl>
      <w:tblPr>
        <w:tblStyle w:val="TableNormal"/>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000"/>
      </w:tblPr>
      <w:tblGrid>
        <w:gridCol w:w="698"/>
        <w:gridCol w:w="7824"/>
      </w:tblGrid>
      <w:tr>
        <w:tblPrEx>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000"/>
        </w:tblPrEx>
        <w:trPr>
          <w:trHeight w:val="778"/>
          <w:jc w:val="center"/>
        </w:trPr>
        <w:tc>
          <w:tcPr>
            <w:tcW w:w="736"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46475">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序号</w:t>
            </w:r>
          </w:p>
        </w:tc>
        <w:tc>
          <w:tcPr>
            <w:tcW w:w="8443"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46475">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内容</w:t>
            </w:r>
          </w:p>
        </w:tc>
      </w:tr>
      <w:tr>
        <w:tblPrEx>
          <w:tblW w:w="5000" w:type="pct"/>
          <w:jc w:val="center"/>
          <w:tblInd w:w="0" w:type="dxa"/>
          <w:tblLayout w:type="fixed"/>
          <w:tblCellMar>
            <w:top w:w="20" w:type="dxa"/>
            <w:bottom w:w="20" w:type="dxa"/>
          </w:tblCellMar>
          <w:tblLook w:val="0000"/>
        </w:tblPrEx>
        <w:trPr>
          <w:trHeight w:val="2123"/>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left"/>
              <w:textAlignment w:val="top"/>
              <w:rPr>
                <w:rFonts w:ascii="宋体" w:eastAsia="宋体" w:hAnsi="宋体" w:cs="宋体"/>
                <w:kern w:val="2"/>
                <w:sz w:val="21"/>
                <w:szCs w:val="21"/>
                <w:lang w:eastAsia="zh-CN"/>
              </w:rPr>
            </w:pPr>
            <w:r>
              <w:rPr>
                <w:rFonts w:eastAsia="宋体" w:hint="eastAsia"/>
                <w:kern w:val="2"/>
                <w:sz w:val="21"/>
                <w:szCs w:val="21"/>
                <w:lang w:eastAsia="zh-CN"/>
              </w:rPr>
              <w:t>投标人须为依法设立并已在深圳市建设行政主管部门办理企业信息登记及备案的法人企业或者其他非法人组织，且为深圳市政府采购注册供应商；（证明材料：</w:t>
            </w:r>
            <w:r>
              <w:rPr>
                <w:rFonts w:eastAsia="宋体" w:hint="eastAsia"/>
                <w:kern w:val="2"/>
                <w:sz w:val="21"/>
                <w:szCs w:val="21"/>
                <w:lang w:eastAsia="zh-CN"/>
              </w:rPr>
              <w:t>①</w:t>
            </w:r>
            <w:r>
              <w:rPr>
                <w:rFonts w:eastAsia="宋体" w:hint="eastAsia"/>
                <w:kern w:val="2"/>
                <w:sz w:val="21"/>
                <w:szCs w:val="21"/>
                <w:lang w:eastAsia="zh-CN"/>
              </w:rPr>
              <w:t>提供营业执照扫描件；</w:t>
            </w:r>
            <w:r>
              <w:rPr>
                <w:rFonts w:eastAsia="宋体" w:hint="eastAsia"/>
                <w:kern w:val="2"/>
                <w:sz w:val="21"/>
                <w:szCs w:val="21"/>
                <w:lang w:eastAsia="zh-CN"/>
              </w:rPr>
              <w:t>②“</w:t>
            </w:r>
            <w:r>
              <w:rPr>
                <w:rFonts w:eastAsia="宋体" w:hint="eastAsia"/>
                <w:kern w:val="2"/>
                <w:sz w:val="21"/>
                <w:szCs w:val="21"/>
                <w:lang w:eastAsia="zh-CN"/>
              </w:rPr>
              <w:t>深圳市住房和建设局</w:t>
            </w:r>
            <w:r>
              <w:rPr>
                <w:rFonts w:eastAsia="宋体" w:hint="eastAsia"/>
                <w:kern w:val="2"/>
                <w:sz w:val="21"/>
                <w:szCs w:val="21"/>
                <w:lang w:eastAsia="zh-CN"/>
              </w:rPr>
              <w:t>”</w:t>
            </w:r>
            <w:r>
              <w:rPr>
                <w:rFonts w:eastAsia="宋体" w:hint="eastAsia"/>
                <w:kern w:val="2"/>
                <w:sz w:val="21"/>
                <w:szCs w:val="21"/>
                <w:lang w:eastAsia="zh-CN"/>
              </w:rPr>
              <w:t>网站的查询页面截图；</w:t>
            </w:r>
            <w:r>
              <w:rPr>
                <w:rFonts w:eastAsia="宋体" w:hint="eastAsia"/>
                <w:kern w:val="2"/>
                <w:sz w:val="21"/>
                <w:szCs w:val="21"/>
                <w:lang w:eastAsia="zh-CN"/>
              </w:rPr>
              <w:t>③</w:t>
            </w:r>
            <w:r>
              <w:rPr>
                <w:rFonts w:eastAsia="宋体" w:hint="eastAsia"/>
                <w:kern w:val="2"/>
                <w:sz w:val="21"/>
                <w:szCs w:val="21"/>
                <w:lang w:eastAsia="zh-CN"/>
              </w:rPr>
              <w:t>深圳市政府采购供应商注册卡或网站查询截图（注册查询网址：http://www.szzfcg.cn/home/1/indexca.jsp）</w:t>
            </w:r>
          </w:p>
        </w:tc>
      </w:tr>
      <w:tr w:rsidTr="00903DCC">
        <w:tblPrEx>
          <w:tblW w:w="5000" w:type="pct"/>
          <w:jc w:val="center"/>
          <w:tblInd w:w="0" w:type="dxa"/>
          <w:tblLayout w:type="fixed"/>
          <w:tblCellMar>
            <w:top w:w="20" w:type="dxa"/>
            <w:bottom w:w="20" w:type="dxa"/>
          </w:tblCellMar>
          <w:tblLook w:val="0000"/>
        </w:tblPrEx>
        <w:trPr>
          <w:trHeight w:val="939"/>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2</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left"/>
              <w:textAlignment w:val="top"/>
              <w:rPr>
                <w:rFonts w:ascii="宋体" w:eastAsia="宋体" w:hAnsi="宋体" w:cs="宋体"/>
                <w:kern w:val="2"/>
                <w:sz w:val="21"/>
                <w:szCs w:val="21"/>
                <w:lang w:eastAsia="zh-CN"/>
              </w:rPr>
            </w:pPr>
            <w:r>
              <w:rPr>
                <w:rFonts w:eastAsia="宋体" w:hint="eastAsia"/>
                <w:kern w:val="2"/>
                <w:sz w:val="21"/>
                <w:szCs w:val="21"/>
                <w:lang w:eastAsia="zh-CN"/>
              </w:rPr>
              <w:t>投标申请人必须具备</w:t>
            </w:r>
            <w:r>
              <w:rPr>
                <w:rFonts w:ascii="宋体" w:eastAsia="宋体" w:hAnsi="宋体" w:cs="宋体" w:hint="eastAsia"/>
                <w:kern w:val="2"/>
                <w:sz w:val="21"/>
                <w:szCs w:val="21"/>
                <w:lang w:eastAsia="zh-CN"/>
              </w:rPr>
              <w:t>建筑装修装饰工程专业承包二级或以上资质要求</w:t>
            </w:r>
            <w:r>
              <w:rPr>
                <w:rFonts w:eastAsia="宋体" w:hint="eastAsia"/>
                <w:kern w:val="2"/>
                <w:sz w:val="21"/>
                <w:szCs w:val="21"/>
                <w:lang w:eastAsia="zh-CN"/>
              </w:rPr>
              <w:t>：（提供有效期内的资质证书扫描件）</w:t>
            </w:r>
          </w:p>
        </w:tc>
      </w:tr>
      <w:tr w:rsidTr="00903DCC">
        <w:tblPrEx>
          <w:tblW w:w="5000" w:type="pct"/>
          <w:jc w:val="center"/>
          <w:tblInd w:w="0" w:type="dxa"/>
          <w:tblLayout w:type="fixed"/>
          <w:tblCellMar>
            <w:top w:w="20" w:type="dxa"/>
            <w:bottom w:w="20" w:type="dxa"/>
          </w:tblCellMar>
          <w:tblLook w:val="0000"/>
        </w:tblPrEx>
        <w:trPr>
          <w:trHeight w:val="812"/>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3</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left"/>
              <w:textAlignment w:val="top"/>
              <w:rPr>
                <w:rFonts w:ascii="宋体" w:eastAsia="宋体" w:hAnsi="宋体" w:cs="宋体"/>
                <w:kern w:val="2"/>
                <w:sz w:val="21"/>
                <w:szCs w:val="21"/>
                <w:lang w:eastAsia="zh-CN"/>
              </w:rPr>
            </w:pPr>
            <w:r w:rsidR="00F81199">
              <w:rPr>
                <w:rFonts w:eastAsia="宋体" w:hint="eastAsia"/>
                <w:kern w:val="2"/>
                <w:sz w:val="21"/>
                <w:szCs w:val="21"/>
                <w:lang w:eastAsia="zh-CN"/>
              </w:rPr>
              <w:t>拟派项目经理须具备注册建造师二级及以上资格；建筑工程专业，并具备安全生产考核合格证，提供有效期内的证书扫描件及近三个月的社保证明；</w:t>
            </w:r>
          </w:p>
        </w:tc>
      </w:tr>
      <w:tr w:rsidTr="00903DCC">
        <w:tblPrEx>
          <w:tblW w:w="5000" w:type="pct"/>
          <w:jc w:val="center"/>
          <w:tblInd w:w="0" w:type="dxa"/>
          <w:tblLayout w:type="fixed"/>
          <w:tblCellMar>
            <w:top w:w="20" w:type="dxa"/>
            <w:bottom w:w="20" w:type="dxa"/>
          </w:tblCellMar>
          <w:tblLook w:val="0000"/>
        </w:tblPrEx>
        <w:trPr>
          <w:trHeight w:val="515"/>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4</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left"/>
              <w:textAlignment w:val="top"/>
              <w:rPr>
                <w:rFonts w:ascii="宋体" w:eastAsia="宋体" w:hAnsi="宋体" w:cs="宋体"/>
                <w:kern w:val="2"/>
                <w:sz w:val="21"/>
                <w:szCs w:val="21"/>
                <w:lang w:eastAsia="zh-CN"/>
              </w:rPr>
            </w:pPr>
            <w:r>
              <w:rPr>
                <w:rFonts w:eastAsia="宋体" w:hint="eastAsia"/>
                <w:kern w:val="2"/>
                <w:sz w:val="21"/>
                <w:szCs w:val="21"/>
                <w:lang w:eastAsia="zh-CN"/>
              </w:rPr>
              <w:t>投标申请人必须具备有效期内的安全生产许可证，提供有效期内的证书扫描件</w:t>
            </w:r>
          </w:p>
        </w:tc>
      </w:tr>
      <w:tr>
        <w:tblPrEx>
          <w:tblW w:w="5000" w:type="pct"/>
          <w:jc w:val="center"/>
          <w:tblInd w:w="0" w:type="dxa"/>
          <w:tblLayout w:type="fixed"/>
          <w:tblCellMar>
            <w:top w:w="20" w:type="dxa"/>
            <w:bottom w:w="20" w:type="dxa"/>
          </w:tblCellMar>
          <w:tblLook w:val="0000"/>
        </w:tblPrEx>
        <w:trPr>
          <w:trHeight w:val="1995"/>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5</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left"/>
              <w:textAlignment w:val="top"/>
              <w:rPr>
                <w:rFonts w:ascii="宋体" w:eastAsia="宋体" w:hAnsi="宋体" w:cs="宋体"/>
                <w:kern w:val="2"/>
                <w:sz w:val="21"/>
                <w:szCs w:val="21"/>
                <w:lang w:eastAsia="zh-CN"/>
              </w:rPr>
            </w:pPr>
            <w:r>
              <w:rPr>
                <w:rFonts w:eastAsia="宋体" w:hint="eastAsia"/>
                <w:kern w:val="2"/>
                <w:sz w:val="21"/>
                <w:szCs w:val="21"/>
                <w:lang w:eastAsia="zh-CN"/>
              </w:rPr>
              <w:t xml:space="preserve">投标截止时间前，投标人未被列入失信被执行人、重大税收违法案件当事人名单、政府采购严重违法失信行为记录名单（ 招标机构将通过 </w:t>
            </w:r>
            <w:r>
              <w:rPr>
                <w:rFonts w:eastAsia="宋体" w:hint="eastAsia"/>
                <w:kern w:val="2"/>
                <w:sz w:val="21"/>
                <w:szCs w:val="21"/>
                <w:lang w:eastAsia="zh-CN"/>
              </w:rPr>
              <w:t>“</w:t>
            </w:r>
            <w:r>
              <w:rPr>
                <w:rFonts w:eastAsia="宋体" w:hint="eastAsia"/>
                <w:kern w:val="2"/>
                <w:sz w:val="21"/>
                <w:szCs w:val="21"/>
                <w:lang w:eastAsia="zh-CN"/>
              </w:rPr>
              <w:t xml:space="preserve"> 信用中国</w:t>
            </w:r>
            <w:r>
              <w:rPr>
                <w:rFonts w:eastAsia="宋体" w:hint="eastAsia"/>
                <w:kern w:val="2"/>
                <w:sz w:val="21"/>
                <w:szCs w:val="21"/>
                <w:lang w:eastAsia="zh-CN"/>
              </w:rPr>
              <w:t>”</w:t>
            </w:r>
            <w:r>
              <w:rPr>
                <w:rFonts w:eastAsia="宋体" w:hint="eastAsia"/>
                <w:kern w:val="2"/>
                <w:sz w:val="21"/>
                <w:szCs w:val="21"/>
                <w:lang w:eastAsia="zh-CN"/>
              </w:rPr>
              <w:t xml:space="preserve"> 网站 （www.creditchina.gov.cn）、中国政府采购网（www.ccgp.gov.cn）渠道查询相关主体信用记录）</w:t>
            </w:r>
          </w:p>
        </w:tc>
      </w:tr>
      <w:tr>
        <w:tblPrEx>
          <w:tblW w:w="5000" w:type="pct"/>
          <w:jc w:val="center"/>
          <w:tblInd w:w="0" w:type="dxa"/>
          <w:tblLayout w:type="fixed"/>
          <w:tblCellMar>
            <w:top w:w="20" w:type="dxa"/>
            <w:bottom w:w="20" w:type="dxa"/>
          </w:tblCellMar>
          <w:tblLook w:val="0000"/>
        </w:tblPrEx>
        <w:trPr>
          <w:trHeight w:val="1358"/>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6</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left"/>
              <w:textAlignment w:val="top"/>
              <w:rPr>
                <w:rFonts w:ascii="宋体" w:eastAsia="宋体" w:hAnsi="宋体" w:cs="宋体"/>
                <w:kern w:val="2"/>
                <w:sz w:val="21"/>
                <w:szCs w:val="21"/>
                <w:lang w:eastAsia="zh-CN"/>
              </w:rPr>
            </w:pPr>
            <w:r>
              <w:rPr>
                <w:rFonts w:eastAsia="宋体" w:hint="eastAsia"/>
                <w:kern w:val="2"/>
                <w:sz w:val="21"/>
                <w:szCs w:val="21"/>
                <w:lang w:eastAsia="zh-CN"/>
              </w:rPr>
              <w:t>投标人必须按照采购文件所提供的《龙华区教育局自行采购投标及履约承诺函》进行承诺（详见采购文件相应章节）</w:t>
            </w:r>
          </w:p>
        </w:tc>
      </w:tr>
      <w:tr>
        <w:tblPrEx>
          <w:tblW w:w="5000" w:type="pct"/>
          <w:jc w:val="center"/>
          <w:tblInd w:w="0" w:type="dxa"/>
          <w:tblLayout w:type="fixed"/>
          <w:tblCellMar>
            <w:top w:w="20" w:type="dxa"/>
            <w:bottom w:w="20" w:type="dxa"/>
          </w:tblCellMar>
          <w:tblLook w:val="0000"/>
        </w:tblPrEx>
        <w:trPr>
          <w:trHeight w:val="778"/>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7</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left"/>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投标人需根据实际填写</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供应商基本情况表</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（详见采购文件相应章节）</w:t>
            </w:r>
          </w:p>
        </w:tc>
      </w:tr>
      <w:tr>
        <w:tblPrEx>
          <w:tblW w:w="5000" w:type="pct"/>
          <w:jc w:val="center"/>
          <w:tblInd w:w="0" w:type="dxa"/>
          <w:tblLayout w:type="fixed"/>
          <w:tblCellMar>
            <w:top w:w="20" w:type="dxa"/>
            <w:bottom w:w="20" w:type="dxa"/>
          </w:tblCellMar>
          <w:tblLook w:val="0000"/>
        </w:tblPrEx>
        <w:trPr>
          <w:trHeight w:val="844"/>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8</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46475">
            <w:pPr>
              <w:widowControl/>
              <w:spacing w:line="360" w:lineRule="auto"/>
              <w:jc w:val="left"/>
              <w:textAlignment w:val="top"/>
              <w:rPr>
                <w:rFonts w:ascii="宋体" w:eastAsia="宋体" w:hAnsi="宋体" w:cs="宋体"/>
                <w:kern w:val="2"/>
                <w:sz w:val="21"/>
                <w:szCs w:val="21"/>
                <w:lang w:eastAsia="zh-CN"/>
              </w:rPr>
            </w:pPr>
            <w:r>
              <w:rPr>
                <w:rFonts w:eastAsia="宋体" w:hint="eastAsia"/>
                <w:kern w:val="2"/>
                <w:sz w:val="21"/>
                <w:szCs w:val="21"/>
                <w:lang w:eastAsia="zh-CN"/>
              </w:rPr>
              <w:t>本项目不接受联合体投标，不允许转包分包</w:t>
            </w:r>
          </w:p>
        </w:tc>
      </w:tr>
      <w:tr>
        <w:tblPrEx>
          <w:tblW w:w="5000" w:type="pct"/>
          <w:jc w:val="center"/>
          <w:tblInd w:w="0" w:type="dxa"/>
          <w:tblLayout w:type="fixed"/>
          <w:tblCellMar>
            <w:top w:w="20" w:type="dxa"/>
            <w:bottom w:w="20" w:type="dxa"/>
          </w:tblCellMar>
          <w:tblLook w:val="0000"/>
        </w:tblPrEx>
        <w:trPr>
          <w:trHeight w:val="844"/>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903DCC">
            <w:pPr>
              <w:widowControl/>
              <w:spacing w:line="360" w:lineRule="auto"/>
              <w:jc w:val="center"/>
              <w:textAlignment w:val="top"/>
              <w:rPr>
                <w:rFonts w:ascii="宋体" w:eastAsia="宋体" w:hAnsi="宋体" w:cs="宋体" w:hint="eastAsia"/>
                <w:sz w:val="21"/>
                <w:szCs w:val="21"/>
                <w:lang w:eastAsia="zh-CN"/>
              </w:rPr>
            </w:pPr>
            <w:r>
              <w:rPr>
                <w:rFonts w:ascii="宋体" w:eastAsia="宋体" w:hAnsi="宋体" w:cs="宋体" w:hint="eastAsia"/>
                <w:sz w:val="21"/>
                <w:szCs w:val="21"/>
                <w:lang w:eastAsia="zh-CN"/>
              </w:rPr>
              <w:t>9</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903DCC">
            <w:pPr>
              <w:widowControl/>
              <w:spacing w:line="360" w:lineRule="auto"/>
              <w:jc w:val="left"/>
              <w:textAlignment w:val="top"/>
              <w:rPr>
                <w:rFonts w:eastAsia="宋体" w:hint="eastAsia"/>
                <w:kern w:val="2"/>
                <w:sz w:val="21"/>
                <w:szCs w:val="21"/>
                <w:lang w:eastAsia="zh-CN"/>
              </w:rPr>
            </w:pPr>
            <w:r>
              <w:rPr>
                <w:rFonts w:ascii="宋体" w:eastAsia="宋体" w:hAnsi="宋体" w:cs="宋体" w:hint="eastAsia"/>
                <w:sz w:val="21"/>
                <w:szCs w:val="21"/>
                <w:lang w:eastAsia="zh-CN"/>
              </w:rPr>
              <w:t>落实政府采购政策需满足的资格要求：</w:t>
            </w:r>
            <w:r>
              <w:rPr>
                <w:rFonts w:ascii="宋体" w:eastAsia="宋体" w:hAnsi="宋体" w:cs="宋体" w:hint="eastAsia"/>
                <w:b/>
                <w:bCs/>
                <w:sz w:val="21"/>
                <w:szCs w:val="21"/>
                <w:lang w:eastAsia="zh-CN"/>
              </w:rPr>
              <w:t>本项目属于专门面向中小微企业采购的项目</w:t>
            </w:r>
            <w:r>
              <w:rPr>
                <w:rFonts w:ascii="宋体" w:eastAsia="宋体" w:hAnsi="宋体" w:cs="宋体" w:hint="eastAsia"/>
                <w:sz w:val="21"/>
                <w:szCs w:val="21"/>
                <w:lang w:eastAsia="zh-CN"/>
              </w:rPr>
              <w:t>(投标人需提供符合要求的《中小企业声明函》，所投产品制造商企业类型均须为中小微型企业；如投标人为残疾人福利性单位或监狱企业，视同小型、微型企业，提供《残疾人福利性单位声明函》或《监狱企业声明函》及监狱企业证明文件亦视为符合)。</w:t>
            </w:r>
          </w:p>
        </w:tc>
      </w:tr>
    </w:tbl>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1"/>
        <w:rPr>
          <w:rFonts w:ascii="宋体" w:eastAsia="宋体" w:hAnsi="宋体" w:cs="宋体"/>
          <w:b/>
          <w:kern w:val="2"/>
          <w:sz w:val="32"/>
          <w:lang w:eastAsia="zh-CN"/>
        </w:rPr>
      </w:pPr>
      <w:bookmarkStart w:id="3" w:name="_Toc256000001"/>
      <w:r>
        <w:rPr>
          <w:rFonts w:ascii="宋体" w:eastAsia="宋体" w:hAnsi="宋体" w:cs="宋体" w:hint="eastAsia"/>
          <w:b/>
          <w:kern w:val="2"/>
          <w:sz w:val="32"/>
          <w:lang w:eastAsia="zh-CN"/>
        </w:rPr>
        <w:t>符合性审查表</w:t>
      </w:r>
      <w:bookmarkEnd w:id="3"/>
    </w:p>
    <w:tbl>
      <w:tblPr>
        <w:tblStyle w:val="TableNormal"/>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000"/>
      </w:tblPr>
      <w:tblGrid>
        <w:gridCol w:w="698"/>
        <w:gridCol w:w="7824"/>
      </w:tblGrid>
      <w:tr>
        <w:tblPrEx>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46475">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序号</w:t>
            </w:r>
          </w:p>
        </w:tc>
        <w:tc>
          <w:tcPr>
            <w:tcW w:w="8348"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46475">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内容</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 xml:space="preserve">投标文件电子文档带有病毒； </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2</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投标文件用不属于本公司的电子密钥进行加密；</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3</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误选了非本项目的最新加密规则文件，导致投标文件不能在开标时解密；</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4</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投标内容有严重缺漏项；</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5</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投标文件的关键内容字迹模糊、无法辨认或未按照招标文件要求的投标文件格式编制投标文件；</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6</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投标文件不满足招标文件中加注星号（</w:t>
            </w:r>
            <w:r>
              <w:rPr>
                <w:rFonts w:ascii="宋体" w:eastAsia="宋体" w:hAnsi="宋体" w:cs="宋体" w:hint="eastAsia"/>
                <w:sz w:val="21"/>
                <w:szCs w:val="21"/>
                <w:lang w:eastAsia="zh-CN"/>
              </w:rPr>
              <w:t>★</w:t>
            </w:r>
            <w:r>
              <w:rPr>
                <w:rFonts w:ascii="宋体" w:eastAsia="宋体" w:hAnsi="宋体" w:cs="宋体" w:hint="eastAsia"/>
                <w:sz w:val="21"/>
                <w:szCs w:val="21"/>
                <w:lang w:eastAsia="zh-CN"/>
              </w:rPr>
              <w:t>）的主要参数要求或加注星号的主要参数无技术资料支持；</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7</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一般参数超出允许偏离的最大范围或最高项数；</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8</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投标文件技术响应与事实不符或虚假投标；</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9</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将一个包中的内容拆开投标；</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投标人对同一工程投标时，同时提供两套或两套以上的投标方案；</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11</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明显不符合技术规格、技术标准要求；</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投标文件附有招标人不能接受的条件；</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13</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投标报价超出预算控制金额上限，或超过招标文件规定的最高投标限价；</w:t>
            </w:r>
          </w:p>
        </w:tc>
      </w:tr>
      <w:tr>
        <w:tblPrEx>
          <w:tblW w:w="5000" w:type="pct"/>
          <w:jc w:val="center"/>
          <w:tblInd w:w="0" w:type="dxa"/>
          <w:tblLayout w:type="fixed"/>
          <w:tblCellMar>
            <w:top w:w="20" w:type="dxa"/>
            <w:bottom w:w="20" w:type="dxa"/>
          </w:tblCellMar>
          <w:tblLook w:val="000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14</w:t>
            </w:r>
          </w:p>
        </w:tc>
        <w:tc>
          <w:tcPr>
            <w:tcW w:w="8348" w:type="dxa"/>
            <w:tcBorders>
              <w:top w:val="single" w:sz="8" w:space="0" w:color="000000"/>
              <w:left w:val="single" w:sz="8" w:space="0" w:color="000000"/>
              <w:bottom w:val="single" w:sz="8" w:space="0" w:color="000000"/>
              <w:right w:val="single" w:sz="8" w:space="0" w:color="000000"/>
            </w:tcBorders>
            <w:noWrap/>
          </w:tcPr>
          <w:p w:rsidR="00C46475">
            <w:pPr>
              <w:widowControl/>
              <w:spacing w:line="360" w:lineRule="auto"/>
              <w:jc w:val="left"/>
              <w:textAlignment w:val="top"/>
              <w:rPr>
                <w:rFonts w:ascii="宋体" w:eastAsia="宋体" w:hAnsi="宋体" w:cs="宋体"/>
                <w:sz w:val="21"/>
                <w:szCs w:val="21"/>
                <w:lang w:eastAsia="zh-CN"/>
              </w:rPr>
            </w:pPr>
            <w:r>
              <w:rPr>
                <w:rFonts w:ascii="宋体" w:eastAsia="宋体" w:hAnsi="宋体" w:cs="宋体" w:hint="eastAsia"/>
                <w:sz w:val="21"/>
                <w:szCs w:val="21"/>
                <w:lang w:eastAsia="zh-CN"/>
              </w:rPr>
              <w:t>使用同一MAC或IP地址投标的。</w:t>
            </w:r>
          </w:p>
        </w:tc>
      </w:tr>
    </w:tbl>
    <w:p w:rsidR="00C46475">
      <w:pPr>
        <w:widowControl w:val="0"/>
        <w:spacing w:line="24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1"/>
        <w:rPr>
          <w:rFonts w:ascii="宋体" w:eastAsia="宋体" w:hAnsi="宋体" w:cs="宋体"/>
          <w:b/>
          <w:kern w:val="2"/>
          <w:sz w:val="32"/>
          <w:lang w:eastAsia="zh-CN"/>
        </w:rPr>
      </w:pPr>
      <w:bookmarkStart w:id="4" w:name="_Toc256000002"/>
      <w:r>
        <w:rPr>
          <w:rFonts w:ascii="宋体" w:eastAsia="宋体" w:hAnsi="宋体" w:cs="宋体" w:hint="eastAsia"/>
          <w:b/>
          <w:kern w:val="2"/>
          <w:sz w:val="32"/>
          <w:lang w:eastAsia="zh-CN"/>
        </w:rPr>
        <w:t>评审信息</w:t>
      </w:r>
      <w:bookmarkEnd w:id="4"/>
    </w:p>
    <w:p w:rsidR="00C46475">
      <w:pPr>
        <w:widowControl w:val="0"/>
        <w:spacing w:line="360" w:lineRule="auto"/>
        <w:jc w:val="both"/>
        <w:rPr>
          <w:rFonts w:ascii="宋体" w:eastAsia="宋体" w:hAnsi="宋体" w:cs="宋体"/>
          <w:b/>
          <w:bCs/>
          <w:kern w:val="2"/>
          <w:sz w:val="32"/>
          <w:szCs w:val="32"/>
          <w:lang w:eastAsia="zh-CN"/>
        </w:rPr>
      </w:pPr>
      <w:r>
        <w:rPr>
          <w:rFonts w:ascii="宋体" w:eastAsia="宋体" w:hAnsi="宋体" w:cs="宋体" w:hint="eastAsia"/>
          <w:b/>
          <w:bCs/>
          <w:kern w:val="2"/>
          <w:sz w:val="32"/>
          <w:szCs w:val="32"/>
          <w:lang w:eastAsia="zh-CN"/>
        </w:rPr>
        <w:t>评审及定标信息</w:t>
      </w:r>
    </w:p>
    <w:p w:rsidR="00C46475">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入围及定标方法：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p>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评标信息</w:t>
      </w:r>
    </w:p>
    <w:tbl>
      <w:tblPr>
        <w:tblStyle w:val="TableNormal"/>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000"/>
      </w:tblPr>
      <w:tblGrid>
        <w:gridCol w:w="649"/>
        <w:gridCol w:w="537"/>
        <w:gridCol w:w="10"/>
        <w:gridCol w:w="839"/>
        <w:gridCol w:w="1094"/>
        <w:gridCol w:w="5393"/>
      </w:tblGrid>
      <w:tr>
        <w:tblPrEx>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000"/>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序号</w:t>
            </w:r>
          </w:p>
        </w:tc>
        <w:tc>
          <w:tcPr>
            <w:tcW w:w="2614" w:type="dxa"/>
            <w:gridSpan w:val="4"/>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评分项</w:t>
            </w:r>
          </w:p>
        </w:tc>
        <w:tc>
          <w:tcPr>
            <w:tcW w:w="5784"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权重</w:t>
            </w:r>
          </w:p>
        </w:tc>
      </w:tr>
      <w:tr>
        <w:tblPrEx>
          <w:tblW w:w="5000" w:type="pct"/>
          <w:jc w:val="center"/>
          <w:tblInd w:w="0" w:type="dxa"/>
          <w:tblLayout w:type="fixed"/>
          <w:tblCellMar>
            <w:top w:w="20" w:type="dxa"/>
            <w:bottom w:w="20" w:type="dxa"/>
          </w:tblCellMar>
          <w:tblLook w:val="0000"/>
        </w:tblPrEx>
        <w:trPr>
          <w:jc w:val="center"/>
        </w:trPr>
        <w:tc>
          <w:tcPr>
            <w:tcW w:w="680"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color w:val="0000FF"/>
                <w:kern w:val="2"/>
                <w:sz w:val="21"/>
                <w:szCs w:val="21"/>
                <w:lang w:eastAsia="zh-CN"/>
              </w:rPr>
            </w:pPr>
            <w:r>
              <w:rPr>
                <w:rFonts w:ascii="宋体" w:eastAsia="宋体" w:hAnsi="宋体" w:cs="宋体" w:hint="eastAsia"/>
                <w:b/>
                <w:bCs/>
                <w:color w:val="0000FF"/>
                <w:kern w:val="2"/>
                <w:sz w:val="21"/>
                <w:szCs w:val="21"/>
                <w:lang w:eastAsia="zh-CN"/>
              </w:rPr>
              <w:t>1</w:t>
            </w:r>
          </w:p>
        </w:tc>
        <w:tc>
          <w:tcPr>
            <w:tcW w:w="2614" w:type="dxa"/>
            <w:gridSpan w:val="4"/>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color w:val="0000FF"/>
                <w:kern w:val="2"/>
                <w:sz w:val="21"/>
                <w:szCs w:val="21"/>
                <w:lang w:eastAsia="zh-CN"/>
              </w:rPr>
            </w:pPr>
            <w:r>
              <w:rPr>
                <w:rFonts w:ascii="宋体" w:eastAsia="宋体" w:hAnsi="宋体" w:cs="宋体" w:hint="eastAsia"/>
                <w:b/>
                <w:bCs/>
                <w:color w:val="0000FF"/>
                <w:kern w:val="2"/>
                <w:sz w:val="21"/>
                <w:szCs w:val="21"/>
                <w:lang w:eastAsia="zh-CN"/>
              </w:rPr>
              <w:t>价格</w:t>
            </w:r>
          </w:p>
        </w:tc>
        <w:tc>
          <w:tcPr>
            <w:tcW w:w="5784"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color w:val="0000FF"/>
                <w:kern w:val="2"/>
                <w:sz w:val="21"/>
                <w:szCs w:val="21"/>
                <w:lang w:eastAsia="zh-CN"/>
              </w:rPr>
            </w:pPr>
            <w:r>
              <w:rPr>
                <w:rFonts w:ascii="宋体" w:eastAsia="宋体" w:hAnsi="宋体" w:cs="宋体" w:hint="eastAsia"/>
                <w:b/>
                <w:bCs/>
                <w:color w:val="0000FF"/>
                <w:kern w:val="2"/>
                <w:sz w:val="21"/>
                <w:szCs w:val="21"/>
                <w:lang w:eastAsia="zh-CN"/>
              </w:rPr>
              <w:t>0</w:t>
            </w:r>
          </w:p>
        </w:tc>
      </w:tr>
      <w:tr>
        <w:tblPrEx>
          <w:tblW w:w="5000" w:type="pct"/>
          <w:jc w:val="center"/>
          <w:tblInd w:w="0" w:type="dxa"/>
          <w:tblLayout w:type="fixed"/>
          <w:tblCellMar>
            <w:top w:w="20" w:type="dxa"/>
            <w:bottom w:w="20" w:type="dxa"/>
          </w:tblCellMar>
          <w:tblLook w:val="0000"/>
        </w:tblPrEx>
        <w:trPr>
          <w:jc w:val="center"/>
        </w:trPr>
        <w:tc>
          <w:tcPr>
            <w:tcW w:w="680"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color w:val="0000FF"/>
                <w:kern w:val="2"/>
                <w:sz w:val="21"/>
                <w:szCs w:val="21"/>
                <w:lang w:eastAsia="zh-CN"/>
              </w:rPr>
            </w:pPr>
            <w:r>
              <w:rPr>
                <w:rFonts w:ascii="宋体" w:eastAsia="宋体" w:hAnsi="宋体" w:cs="宋体" w:hint="eastAsia"/>
                <w:b/>
                <w:bCs/>
                <w:color w:val="0000FF"/>
                <w:kern w:val="2"/>
                <w:sz w:val="21"/>
                <w:szCs w:val="21"/>
                <w:lang w:eastAsia="zh-CN"/>
              </w:rPr>
              <w:t>2</w:t>
            </w:r>
          </w:p>
        </w:tc>
        <w:tc>
          <w:tcPr>
            <w:tcW w:w="2614" w:type="dxa"/>
            <w:gridSpan w:val="4"/>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b/>
                <w:bCs/>
                <w:color w:val="0000FF"/>
                <w:kern w:val="2"/>
                <w:sz w:val="21"/>
                <w:szCs w:val="21"/>
                <w:lang w:eastAsia="zh-CN"/>
              </w:rPr>
              <w:t>技术评分部分</w:t>
            </w:r>
          </w:p>
        </w:tc>
        <w:tc>
          <w:tcPr>
            <w:tcW w:w="5784"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eastAsia="宋体"/>
                <w:kern w:val="2"/>
                <w:sz w:val="21"/>
                <w:lang w:eastAsia="zh-CN"/>
              </w:rPr>
            </w:pPr>
            <w:r>
              <w:rPr>
                <w:rFonts w:ascii="宋体" w:eastAsia="宋体" w:hAnsi="宋体" w:cs="宋体" w:hint="eastAsia"/>
                <w:b/>
                <w:color w:val="0000FF"/>
                <w:kern w:val="2"/>
                <w:sz w:val="21"/>
                <w:szCs w:val="21"/>
                <w:lang w:eastAsia="zh-CN" w:bidi="ar"/>
              </w:rPr>
              <w:t>20</w:t>
            </w:r>
          </w:p>
        </w:tc>
      </w:tr>
      <w:tr>
        <w:tblPrEx>
          <w:tblW w:w="5000" w:type="pct"/>
          <w:jc w:val="center"/>
          <w:tblInd w:w="0" w:type="dxa"/>
          <w:tblLayout w:type="fixed"/>
          <w:tblCellMar>
            <w:top w:w="20" w:type="dxa"/>
            <w:bottom w:w="20" w:type="dxa"/>
          </w:tblCellMar>
          <w:tblLook w:val="000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color w:val="0000FF"/>
                <w:kern w:val="2"/>
                <w:sz w:val="21"/>
                <w:szCs w:val="21"/>
                <w:lang w:eastAsia="zh-CN"/>
              </w:rPr>
            </w:pPr>
          </w:p>
        </w:tc>
        <w:tc>
          <w:tcPr>
            <w:tcW w:w="560"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color w:val="0000FF"/>
                <w:kern w:val="2"/>
                <w:sz w:val="21"/>
                <w:szCs w:val="21"/>
                <w:lang w:eastAsia="zh-CN"/>
              </w:rPr>
            </w:pPr>
            <w:r>
              <w:rPr>
                <w:rFonts w:ascii="宋体" w:eastAsia="宋体" w:hAnsi="宋体" w:cs="宋体" w:hint="eastAsia"/>
                <w:b/>
                <w:bCs/>
                <w:kern w:val="2"/>
                <w:sz w:val="21"/>
                <w:szCs w:val="21"/>
                <w:lang w:eastAsia="zh-CN"/>
              </w:rPr>
              <w:t>序号</w:t>
            </w:r>
          </w:p>
        </w:tc>
        <w:tc>
          <w:tcPr>
            <w:tcW w:w="895" w:type="dxa"/>
            <w:gridSpan w:val="2"/>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eastAsia="宋体"/>
                <w:kern w:val="2"/>
                <w:sz w:val="21"/>
                <w:lang w:eastAsia="zh-CN"/>
              </w:rPr>
            </w:pPr>
            <w:r>
              <w:rPr>
                <w:rFonts w:ascii="宋体" w:eastAsia="宋体" w:hAnsi="宋体" w:cs="宋体" w:hint="eastAsia"/>
                <w:b/>
                <w:bCs/>
                <w:kern w:val="2"/>
                <w:sz w:val="21"/>
                <w:szCs w:val="21"/>
                <w:lang w:eastAsia="zh-CN"/>
              </w:rPr>
              <w:t>评分因素</w:t>
            </w:r>
          </w:p>
        </w:tc>
        <w:tc>
          <w:tcPr>
            <w:tcW w:w="1159"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eastAsia="宋体"/>
                <w:kern w:val="2"/>
                <w:sz w:val="21"/>
                <w:lang w:eastAsia="zh-CN"/>
              </w:rPr>
            </w:pPr>
            <w:r>
              <w:rPr>
                <w:rFonts w:ascii="宋体" w:eastAsia="宋体" w:hAnsi="宋体" w:cs="宋体" w:hint="eastAsia"/>
                <w:b/>
                <w:bCs/>
                <w:kern w:val="2"/>
                <w:sz w:val="21"/>
                <w:szCs w:val="21"/>
                <w:lang w:eastAsia="zh-CN"/>
              </w:rPr>
              <w:t>权重(%)</w:t>
            </w:r>
          </w:p>
        </w:tc>
        <w:tc>
          <w:tcPr>
            <w:tcW w:w="5784"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color w:val="0000FF"/>
                <w:kern w:val="2"/>
                <w:sz w:val="21"/>
                <w:szCs w:val="21"/>
                <w:lang w:eastAsia="zh-CN"/>
              </w:rPr>
            </w:pPr>
            <w:r>
              <w:rPr>
                <w:rFonts w:ascii="宋体" w:eastAsia="宋体" w:hAnsi="宋体" w:cs="宋体" w:hint="eastAsia"/>
                <w:b/>
                <w:bCs/>
                <w:kern w:val="2"/>
                <w:sz w:val="21"/>
                <w:szCs w:val="21"/>
                <w:lang w:eastAsia="zh-CN"/>
              </w:rPr>
              <w:t>评分准则</w:t>
            </w:r>
          </w:p>
        </w:tc>
      </w:tr>
      <w:tr>
        <w:tblPrEx>
          <w:tblW w:w="5000" w:type="pct"/>
          <w:jc w:val="center"/>
          <w:tblInd w:w="0" w:type="dxa"/>
          <w:tblLayout w:type="fixed"/>
          <w:tblCellMar>
            <w:top w:w="20" w:type="dxa"/>
            <w:bottom w:w="20"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ign w:val="center"/>
          </w:tcPr>
          <w:p w:rsidR="00C46475">
            <w:pPr>
              <w:keepNext/>
              <w:keepLines/>
              <w:widowControl w:val="0"/>
              <w:spacing w:before="340" w:after="330" w:line="240" w:lineRule="auto"/>
              <w:jc w:val="center"/>
              <w:outlineLvl w:val="0"/>
              <w:rPr>
                <w:rFonts w:ascii="宋体" w:eastAsia="宋体" w:hAnsi="宋体" w:cs="宋体"/>
                <w:color w:val="0000FF"/>
                <w:kern w:val="2"/>
                <w:sz w:val="21"/>
                <w:szCs w:val="21"/>
                <w:lang w:eastAsia="zh-CN"/>
              </w:rPr>
            </w:pPr>
          </w:p>
        </w:tc>
        <w:tc>
          <w:tcPr>
            <w:tcW w:w="560"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895" w:type="dxa"/>
            <w:gridSpan w:val="2"/>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eastAsia="宋体"/>
                <w:kern w:val="2"/>
                <w:sz w:val="21"/>
                <w:lang w:eastAsia="zh-CN"/>
              </w:rPr>
            </w:pPr>
            <w:r>
              <w:rPr>
                <w:rFonts w:ascii="宋体" w:eastAsia="宋体" w:hAnsi="宋体" w:cs="宋体" w:hint="eastAsia"/>
                <w:kern w:val="2"/>
                <w:sz w:val="21"/>
                <w:szCs w:val="21"/>
                <w:lang w:eastAsia="zh-CN"/>
              </w:rPr>
              <w:t>技术保障措施</w:t>
            </w:r>
          </w:p>
        </w:tc>
        <w:tc>
          <w:tcPr>
            <w:tcW w:w="1159"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eastAsia="宋体"/>
                <w:kern w:val="2"/>
                <w:sz w:val="21"/>
                <w:lang w:eastAsia="zh-CN"/>
              </w:rPr>
            </w:pPr>
            <w:r>
              <w:rPr>
                <w:rFonts w:ascii="宋体" w:eastAsia="宋体" w:hAnsi="宋体" w:cs="宋体" w:hint="eastAsia"/>
                <w:color w:val="0C0C0C"/>
                <w:kern w:val="2"/>
                <w:sz w:val="21"/>
                <w:szCs w:val="21"/>
                <w:lang w:eastAsia="zh-CN" w:bidi="ar"/>
              </w:rPr>
              <w:t>20</w:t>
            </w:r>
          </w:p>
        </w:tc>
        <w:tc>
          <w:tcPr>
            <w:tcW w:w="5784" w:type="dxa"/>
            <w:tcBorders>
              <w:top w:val="single" w:sz="8" w:space="0" w:color="000000"/>
              <w:left w:val="single" w:sz="8" w:space="0" w:color="000000"/>
              <w:bottom w:val="single" w:sz="8" w:space="0" w:color="000000"/>
              <w:right w:val="single" w:sz="8" w:space="0" w:color="000000"/>
            </w:tcBorders>
            <w:noWrap/>
          </w:tcPr>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（一）评分内容：</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根据投标文件中技术保障措施进行评审：</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1.施工组织；</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2.施工工艺；</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3.重难点分析及应对措施；</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4.质量保证措施；</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5.文明施工措施。</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rsidR="00C46475">
            <w:pPr>
              <w:widowControl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以上内容全部满足得10分，每缺一项扣2分，扣完为止。</w:t>
            </w:r>
          </w:p>
          <w:p w:rsidR="00C46475">
            <w:pPr>
              <w:widowControl w:val="0"/>
              <w:spacing w:line="240" w:lineRule="auto"/>
              <w:jc w:val="both"/>
              <w:rPr>
                <w:rFonts w:ascii="宋体" w:eastAsia="宋体" w:hAnsi="宋体" w:cs="宋体" w:hint="eastAsia"/>
                <w:sz w:val="21"/>
                <w:szCs w:val="21"/>
                <w:lang w:val="zh-CN" w:eastAsia="zh-CN" w:bidi="ar"/>
              </w:rPr>
            </w:pPr>
            <w:r>
              <w:rPr>
                <w:rFonts w:ascii="宋体" w:eastAsia="宋体" w:hAnsi="宋体" w:cs="宋体" w:hint="eastAsia"/>
                <w:sz w:val="21"/>
                <w:szCs w:val="21"/>
                <w:lang w:val="zh-CN" w:eastAsia="zh-CN" w:bidi="ar"/>
              </w:rPr>
              <w:t>在此上述要求的基础上，评审委员会根据招标文件的需求和投标文件响应情况进行评审：</w:t>
            </w:r>
          </w:p>
          <w:p w:rsidR="00C46475">
            <w:pPr>
              <w:widowControl w:val="0"/>
              <w:spacing w:line="240" w:lineRule="auto"/>
              <w:jc w:val="both"/>
              <w:rPr>
                <w:rFonts w:ascii="宋体" w:eastAsia="宋体" w:hAnsi="宋体" w:cs="宋体" w:hint="eastAsia"/>
                <w:sz w:val="21"/>
                <w:szCs w:val="21"/>
                <w:lang w:val="zh-CN" w:eastAsia="zh-CN" w:bidi="ar"/>
              </w:rPr>
            </w:pPr>
            <w:r>
              <w:rPr>
                <w:rFonts w:ascii="宋体" w:eastAsia="宋体" w:hAnsi="宋体" w:cs="宋体" w:hint="eastAsia"/>
                <w:sz w:val="21"/>
                <w:szCs w:val="21"/>
                <w:lang w:val="zh-CN" w:eastAsia="zh-CN" w:bidi="ar"/>
              </w:rPr>
              <w:t>1、方案整体内容全面、具体、针对性强、科学合理、可操作性强评价为优的，得</w:t>
            </w:r>
            <w:r>
              <w:rPr>
                <w:rFonts w:ascii="宋体" w:eastAsia="宋体" w:hAnsi="宋体" w:cs="宋体" w:hint="eastAsia"/>
                <w:sz w:val="21"/>
                <w:szCs w:val="21"/>
                <w:lang w:eastAsia="zh-CN" w:bidi="ar"/>
              </w:rPr>
              <w:t>10</w:t>
            </w:r>
            <w:r>
              <w:rPr>
                <w:rFonts w:ascii="宋体" w:eastAsia="宋体" w:hAnsi="宋体" w:cs="宋体" w:hint="eastAsia"/>
                <w:sz w:val="21"/>
                <w:szCs w:val="21"/>
                <w:lang w:val="zh-CN" w:eastAsia="zh-CN" w:bidi="ar"/>
              </w:rPr>
              <w:t xml:space="preserve">分； </w:t>
            </w:r>
          </w:p>
          <w:p w:rsidR="00C46475">
            <w:pPr>
              <w:widowControl w:val="0"/>
              <w:spacing w:line="240" w:lineRule="auto"/>
              <w:jc w:val="both"/>
              <w:rPr>
                <w:rFonts w:ascii="宋体" w:eastAsia="宋体" w:hAnsi="宋体" w:cs="宋体" w:hint="eastAsia"/>
                <w:sz w:val="21"/>
                <w:szCs w:val="21"/>
                <w:lang w:val="zh-CN" w:eastAsia="zh-CN" w:bidi="ar"/>
              </w:rPr>
            </w:pPr>
            <w:r>
              <w:rPr>
                <w:rFonts w:ascii="宋体" w:eastAsia="宋体" w:hAnsi="宋体" w:cs="宋体" w:hint="eastAsia"/>
                <w:sz w:val="21"/>
                <w:szCs w:val="21"/>
                <w:lang w:val="zh-CN" w:eastAsia="zh-CN" w:bidi="ar"/>
              </w:rPr>
              <w:t>2、内容一般、但具有针对性、可操作性评价为良的，得</w:t>
            </w:r>
            <w:r>
              <w:rPr>
                <w:rFonts w:ascii="宋体" w:eastAsia="宋体" w:hAnsi="宋体" w:cs="宋体" w:hint="eastAsia"/>
                <w:sz w:val="21"/>
                <w:szCs w:val="21"/>
                <w:lang w:eastAsia="zh-CN" w:bidi="ar"/>
              </w:rPr>
              <w:t>5</w:t>
            </w:r>
            <w:r>
              <w:rPr>
                <w:rFonts w:ascii="宋体" w:eastAsia="宋体" w:hAnsi="宋体" w:cs="宋体" w:hint="eastAsia"/>
                <w:sz w:val="21"/>
                <w:szCs w:val="21"/>
                <w:lang w:val="zh-CN" w:eastAsia="zh-CN" w:bidi="ar"/>
              </w:rPr>
              <w:t xml:space="preserve">分； </w:t>
            </w:r>
          </w:p>
          <w:p w:rsidR="00C46475">
            <w:pPr>
              <w:widowControl w:val="0"/>
              <w:spacing w:line="240" w:lineRule="auto"/>
              <w:jc w:val="both"/>
              <w:rPr>
                <w:rFonts w:ascii="宋体" w:eastAsia="宋体" w:hAnsi="宋体" w:cs="宋体" w:hint="eastAsia"/>
                <w:sz w:val="21"/>
                <w:szCs w:val="21"/>
                <w:lang w:val="zh-CN" w:eastAsia="zh-CN" w:bidi="ar"/>
              </w:rPr>
            </w:pPr>
            <w:r>
              <w:rPr>
                <w:rFonts w:ascii="宋体" w:eastAsia="宋体" w:hAnsi="宋体" w:cs="宋体" w:hint="eastAsia"/>
                <w:sz w:val="21"/>
                <w:szCs w:val="21"/>
                <w:lang w:val="zh-CN" w:eastAsia="zh-CN" w:bidi="ar"/>
              </w:rPr>
              <w:t>3、内容具有一定的针对性和可操作性评价为中的，得</w:t>
            </w:r>
            <w:r>
              <w:rPr>
                <w:rFonts w:ascii="宋体" w:eastAsia="宋体" w:hAnsi="宋体" w:cs="宋体" w:hint="eastAsia"/>
                <w:sz w:val="21"/>
                <w:szCs w:val="21"/>
                <w:lang w:eastAsia="zh-CN" w:bidi="ar"/>
              </w:rPr>
              <w:t>2</w:t>
            </w:r>
            <w:r>
              <w:rPr>
                <w:rFonts w:ascii="宋体" w:eastAsia="宋体" w:hAnsi="宋体" w:cs="宋体" w:hint="eastAsia"/>
                <w:sz w:val="21"/>
                <w:szCs w:val="21"/>
                <w:lang w:val="zh-CN" w:eastAsia="zh-CN" w:bidi="ar"/>
              </w:rPr>
              <w:t xml:space="preserve">分； </w:t>
            </w:r>
          </w:p>
          <w:p w:rsidR="00C46475">
            <w:pPr>
              <w:widowControl w:val="0"/>
              <w:spacing w:line="240" w:lineRule="auto"/>
              <w:jc w:val="both"/>
              <w:rPr>
                <w:rFonts w:eastAsia="宋体"/>
                <w:kern w:val="2"/>
                <w:sz w:val="21"/>
                <w:lang w:eastAsia="zh-CN"/>
              </w:rPr>
            </w:pPr>
            <w:r>
              <w:rPr>
                <w:rFonts w:ascii="宋体" w:eastAsia="宋体" w:hAnsi="宋体" w:cs="宋体" w:hint="eastAsia"/>
                <w:sz w:val="21"/>
                <w:szCs w:val="21"/>
                <w:lang w:val="zh-CN" w:eastAsia="zh-CN" w:bidi="ar"/>
              </w:rPr>
              <w:t>4、方案不合理、无针对性、无可操作性，评审为差的，得 0 分</w:t>
            </w:r>
            <w:r>
              <w:rPr>
                <w:rFonts w:ascii="宋体" w:eastAsia="宋体" w:hAnsi="宋体" w:cs="宋体" w:hint="eastAsia"/>
                <w:sz w:val="21"/>
                <w:szCs w:val="21"/>
                <w:lang w:eastAsia="zh-CN" w:bidi="ar"/>
              </w:rPr>
              <w:t xml:space="preserve">。 </w:t>
            </w:r>
          </w:p>
        </w:tc>
      </w:tr>
      <w:tr>
        <w:tblPrEx>
          <w:tblW w:w="5000" w:type="pct"/>
          <w:jc w:val="center"/>
          <w:tblInd w:w="0" w:type="dxa"/>
          <w:tblLayout w:type="fixed"/>
          <w:tblCellMar>
            <w:top w:w="20" w:type="dxa"/>
            <w:bottom w:w="20" w:type="dxa"/>
          </w:tblCellMar>
          <w:tblLook w:val="0000"/>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46475">
            <w:pPr>
              <w:widowControl w:val="0"/>
              <w:spacing w:line="240" w:lineRule="auto"/>
              <w:jc w:val="center"/>
              <w:rPr>
                <w:rFonts w:ascii="宋体" w:eastAsia="宋体" w:hAnsi="宋体" w:cs="宋体"/>
                <w:color w:val="0000FF"/>
                <w:kern w:val="2"/>
                <w:sz w:val="21"/>
                <w:szCs w:val="21"/>
                <w:lang w:eastAsia="zh-CN"/>
              </w:rPr>
            </w:pPr>
            <w:r>
              <w:rPr>
                <w:rFonts w:ascii="宋体" w:eastAsia="宋体" w:hAnsi="宋体" w:cs="宋体" w:hint="eastAsia"/>
                <w:b/>
                <w:bCs/>
                <w:color w:val="0000FF"/>
                <w:kern w:val="2"/>
                <w:sz w:val="21"/>
                <w:szCs w:val="21"/>
                <w:lang w:eastAsia="zh-CN"/>
              </w:rPr>
              <w:t>3</w:t>
            </w:r>
          </w:p>
        </w:tc>
        <w:tc>
          <w:tcPr>
            <w:tcW w:w="2614" w:type="dxa"/>
            <w:gridSpan w:val="4"/>
            <w:tcBorders>
              <w:top w:val="outset" w:sz="6" w:space="0" w:color="000000"/>
              <w:left w:val="outset" w:sz="6" w:space="0" w:color="000000"/>
              <w:bottom w:val="outset" w:sz="6" w:space="0" w:color="000000"/>
              <w:right w:val="outset" w:sz="6" w:space="0" w:color="000000"/>
            </w:tcBorders>
            <w:shd w:val="clear" w:color="auto" w:fill="E6EFFA"/>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b/>
                <w:bCs/>
                <w:color w:val="0000FF"/>
                <w:kern w:val="2"/>
                <w:sz w:val="21"/>
                <w:szCs w:val="21"/>
                <w:lang w:eastAsia="zh-CN"/>
              </w:rPr>
              <w:t>商务评分部分</w:t>
            </w:r>
          </w:p>
        </w:tc>
        <w:tc>
          <w:tcPr>
            <w:tcW w:w="5784" w:type="dxa"/>
            <w:tcBorders>
              <w:top w:val="outset" w:sz="6" w:space="0" w:color="000000"/>
              <w:left w:val="outset" w:sz="6" w:space="0" w:color="000000"/>
              <w:bottom w:val="outset" w:sz="6" w:space="0" w:color="000000"/>
              <w:right w:val="outset" w:sz="6" w:space="0" w:color="000000"/>
            </w:tcBorders>
            <w:shd w:val="clear" w:color="auto" w:fill="E6EFFA"/>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b/>
                <w:color w:val="0000FF"/>
                <w:kern w:val="2"/>
                <w:sz w:val="21"/>
                <w:szCs w:val="21"/>
                <w:lang w:eastAsia="zh-CN" w:bidi="ar"/>
              </w:rPr>
              <w:t>80</w:t>
            </w:r>
          </w:p>
        </w:tc>
      </w:tr>
      <w:tr>
        <w:tblPrEx>
          <w:tblW w:w="5000" w:type="pct"/>
          <w:jc w:val="center"/>
          <w:tblInd w:w="0" w:type="dxa"/>
          <w:tblLayout w:type="fixed"/>
          <w:tblCellMar>
            <w:top w:w="20" w:type="dxa"/>
            <w:bottom w:w="20" w:type="dxa"/>
          </w:tblCellMar>
          <w:tblLook w:val="000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ign w:val="center"/>
          </w:tcPr>
          <w:p w:rsidR="00C46475">
            <w:pPr>
              <w:keepNext/>
              <w:keepLines/>
              <w:widowControl w:val="0"/>
              <w:spacing w:before="340" w:after="330" w:line="240" w:lineRule="auto"/>
              <w:jc w:val="center"/>
              <w:outlineLvl w:val="0"/>
              <w:rPr>
                <w:rFonts w:ascii="宋体" w:eastAsia="宋体" w:hAnsi="宋体" w:cs="宋体"/>
                <w:color w:val="0000FF"/>
                <w:kern w:val="2"/>
                <w:sz w:val="21"/>
                <w:szCs w:val="21"/>
                <w:lang w:eastAsia="zh-CN"/>
              </w:rPr>
            </w:pPr>
          </w:p>
        </w:tc>
        <w:tc>
          <w:tcPr>
            <w:tcW w:w="570" w:type="dxa"/>
            <w:gridSpan w:val="2"/>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序号</w:t>
            </w:r>
          </w:p>
        </w:tc>
        <w:tc>
          <w:tcPr>
            <w:tcW w:w="885"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评分因素</w:t>
            </w:r>
          </w:p>
        </w:tc>
        <w:tc>
          <w:tcPr>
            <w:tcW w:w="1159"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权重</w:t>
            </w:r>
          </w:p>
        </w:tc>
        <w:tc>
          <w:tcPr>
            <w:tcW w:w="5784"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kern w:val="2"/>
                <w:sz w:val="21"/>
                <w:szCs w:val="21"/>
                <w:lang w:eastAsia="zh-CN"/>
              </w:rPr>
            </w:pPr>
            <w:r>
              <w:rPr>
                <w:rFonts w:ascii="宋体" w:eastAsia="宋体" w:hAnsi="宋体" w:cs="宋体" w:hint="eastAsia"/>
                <w:b/>
                <w:bCs/>
                <w:kern w:val="2"/>
                <w:sz w:val="21"/>
                <w:szCs w:val="21"/>
                <w:lang w:eastAsia="zh-CN"/>
              </w:rPr>
              <w:t>评分准则</w:t>
            </w:r>
          </w:p>
        </w:tc>
      </w:tr>
      <w:tr>
        <w:tblPrEx>
          <w:tblW w:w="5000" w:type="pct"/>
          <w:jc w:val="center"/>
          <w:tblInd w:w="0" w:type="dxa"/>
          <w:tblLayout w:type="fixed"/>
          <w:tblCellMar>
            <w:top w:w="20" w:type="dxa"/>
            <w:bottom w:w="20"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ign w:val="center"/>
          </w:tcPr>
          <w:p w:rsidR="00C46475">
            <w:pPr>
              <w:keepNext/>
              <w:keepLines/>
              <w:widowControl w:val="0"/>
              <w:spacing w:before="340" w:after="330" w:line="240" w:lineRule="auto"/>
              <w:jc w:val="center"/>
              <w:outlineLvl w:val="0"/>
              <w:rPr>
                <w:rFonts w:ascii="宋体" w:eastAsia="宋体" w:hAnsi="宋体" w:cs="宋体"/>
                <w:color w:val="0000FF"/>
                <w:kern w:val="2"/>
                <w:sz w:val="21"/>
                <w:szCs w:val="21"/>
                <w:lang w:eastAsia="zh-CN"/>
              </w:rPr>
            </w:pPr>
          </w:p>
        </w:tc>
        <w:tc>
          <w:tcPr>
            <w:tcW w:w="570" w:type="dxa"/>
            <w:gridSpan w:val="2"/>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color w:val="0000FF"/>
                <w:kern w:val="2"/>
                <w:sz w:val="21"/>
                <w:szCs w:val="21"/>
                <w:lang w:eastAsia="zh-CN"/>
              </w:rPr>
            </w:pPr>
            <w:r>
              <w:rPr>
                <w:rFonts w:ascii="宋体" w:eastAsia="宋体" w:hAnsi="宋体" w:cs="宋体" w:hint="eastAsia"/>
                <w:sz w:val="21"/>
                <w:szCs w:val="21"/>
                <w:lang w:eastAsia="zh-CN" w:bidi="ar"/>
              </w:rPr>
              <w:t>1</w:t>
            </w:r>
          </w:p>
        </w:tc>
        <w:tc>
          <w:tcPr>
            <w:tcW w:w="885"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eastAsia="宋体"/>
                <w:kern w:val="2"/>
                <w:sz w:val="21"/>
                <w:lang w:eastAsia="zh-CN"/>
              </w:rPr>
            </w:pPr>
            <w:r>
              <w:rPr>
                <w:rFonts w:ascii="宋体" w:eastAsia="宋体" w:hAnsi="宋体" w:cs="宋体" w:hint="eastAsia"/>
                <w:kern w:val="2"/>
                <w:sz w:val="21"/>
                <w:szCs w:val="21"/>
                <w:lang w:eastAsia="zh-CN" w:bidi="ar"/>
              </w:rPr>
              <w:t>同类项目业绩</w:t>
            </w:r>
            <w:r>
              <w:rPr>
                <w:rFonts w:ascii="宋体" w:eastAsia="宋体" w:hAnsi="宋体" w:cs="宋体" w:hint="eastAsia"/>
                <w:kern w:val="2"/>
                <w:sz w:val="21"/>
                <w:szCs w:val="21"/>
                <w:lang w:eastAsia="zh-CN"/>
              </w:rPr>
              <w:t>情况</w:t>
            </w:r>
          </w:p>
        </w:tc>
        <w:tc>
          <w:tcPr>
            <w:tcW w:w="1159"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eastAsia="宋体"/>
                <w:kern w:val="2"/>
                <w:sz w:val="21"/>
                <w:lang w:eastAsia="zh-CN"/>
              </w:rPr>
            </w:pPr>
            <w:r>
              <w:rPr>
                <w:rFonts w:ascii="宋体" w:eastAsia="宋体" w:hAnsi="宋体" w:cs="宋体" w:hint="eastAsia"/>
                <w:color w:val="0C0C0C"/>
                <w:kern w:val="2"/>
                <w:sz w:val="21"/>
                <w:szCs w:val="21"/>
                <w:lang w:eastAsia="zh-CN" w:bidi="ar"/>
              </w:rPr>
              <w:t>15</w:t>
            </w:r>
          </w:p>
        </w:tc>
        <w:tc>
          <w:tcPr>
            <w:tcW w:w="5784" w:type="dxa"/>
            <w:tcBorders>
              <w:top w:val="single" w:sz="8" w:space="0" w:color="000000"/>
              <w:left w:val="single" w:sz="8" w:space="0" w:color="000000"/>
              <w:bottom w:val="single" w:sz="8" w:space="0" w:color="000000"/>
              <w:right w:val="single" w:sz="8" w:space="0" w:color="000000"/>
            </w:tcBorders>
            <w:noWrap/>
          </w:tcPr>
          <w:p w:rsidR="00C46475">
            <w:pPr>
              <w:widowControl w:val="0"/>
              <w:numPr>
                <w:ilvl w:val="0"/>
                <w:numId w:val="1"/>
              </w:numPr>
              <w:wordWrap w:val="0"/>
              <w:spacing w:line="240" w:lineRule="auto"/>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rPr>
              <w:t>评分内容： 2020 年 1 月 1 日至本项目响应截止日前，具有已完工验收装修或改造类工程业绩（需为已验收项目，以竣工验收报告或完工证明时间为准），每提供一项得 3 分，最高得 15 分。</w:t>
            </w:r>
          </w:p>
          <w:p w:rsidR="00C46475">
            <w:pPr>
              <w:widowControl w:val="0"/>
              <w:numPr>
                <w:ilvl w:val="0"/>
                <w:numId w:val="1"/>
              </w:numPr>
              <w:wordWrap w:val="0"/>
              <w:spacing w:line="240" w:lineRule="auto"/>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评分依据</w:t>
            </w:r>
          </w:p>
          <w:p w:rsidR="00C46475">
            <w:pPr>
              <w:widowControl w:val="0"/>
              <w:wordWrap w:val="0"/>
              <w:spacing w:line="240" w:lineRule="auto"/>
              <w:jc w:val="both"/>
              <w:rPr>
                <w:rFonts w:ascii="宋体" w:eastAsia="宋体" w:hAnsi="宋体" w:cs="宋体"/>
                <w:color w:val="0000FF"/>
                <w:kern w:val="2"/>
                <w:sz w:val="21"/>
                <w:szCs w:val="21"/>
                <w:lang w:eastAsia="zh-CN"/>
              </w:rPr>
            </w:pPr>
            <w:r>
              <w:rPr>
                <w:rFonts w:ascii="宋体" w:eastAsia="宋体" w:hAnsi="宋体" w:cs="宋体" w:hint="eastAsia"/>
                <w:kern w:val="2"/>
                <w:sz w:val="21"/>
                <w:szCs w:val="21"/>
                <w:lang w:eastAsia="zh-CN"/>
              </w:rPr>
              <w:t>证明资料为合同关键页扫描件（关键页须体现工程造价、工程施工主要内容、合同签订时间）及竣工验收报告或已完工证明（完工证明需至少有业主签字盖章确认），原件备查。未提供或未按要求提供或提供不清晰导致专家无法判断的均不得分。</w:t>
            </w:r>
          </w:p>
        </w:tc>
      </w:tr>
      <w:tr>
        <w:tblPrEx>
          <w:tblW w:w="5000" w:type="pct"/>
          <w:jc w:val="center"/>
          <w:tblInd w:w="0" w:type="dxa"/>
          <w:tblLayout w:type="fixed"/>
          <w:tblCellMar>
            <w:top w:w="20" w:type="dxa"/>
            <w:bottom w:w="20"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ign w:val="center"/>
          </w:tcPr>
          <w:p w:rsidR="00C46475">
            <w:pPr>
              <w:keepNext/>
              <w:keepLines/>
              <w:widowControl w:val="0"/>
              <w:spacing w:before="260" w:after="260" w:line="240" w:lineRule="auto"/>
              <w:jc w:val="center"/>
              <w:outlineLvl w:val="2"/>
              <w:rPr>
                <w:rFonts w:ascii="宋体" w:eastAsia="宋体" w:hAnsi="宋体" w:cs="宋体"/>
                <w:color w:val="0000FF"/>
                <w:kern w:val="2"/>
                <w:sz w:val="21"/>
                <w:szCs w:val="21"/>
                <w:lang w:eastAsia="zh-CN"/>
              </w:rPr>
            </w:pPr>
          </w:p>
        </w:tc>
        <w:tc>
          <w:tcPr>
            <w:tcW w:w="570" w:type="dxa"/>
            <w:gridSpan w:val="2"/>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bidi="ar"/>
              </w:rPr>
              <w:t>2</w:t>
            </w:r>
          </w:p>
        </w:tc>
        <w:tc>
          <w:tcPr>
            <w:tcW w:w="885"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eastAsia="宋体"/>
                <w:kern w:val="2"/>
                <w:sz w:val="21"/>
                <w:lang w:eastAsia="zh-CN"/>
              </w:rPr>
            </w:pPr>
            <w:r>
              <w:rPr>
                <w:rFonts w:ascii="宋体" w:eastAsia="宋体" w:hAnsi="宋体" w:cs="宋体" w:hint="eastAsia"/>
                <w:kern w:val="2"/>
                <w:sz w:val="21"/>
                <w:szCs w:val="21"/>
                <w:lang w:eastAsia="zh-CN" w:bidi="ar"/>
              </w:rPr>
              <w:t>履约评价</w:t>
            </w:r>
          </w:p>
        </w:tc>
        <w:tc>
          <w:tcPr>
            <w:tcW w:w="1159"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eastAsia="宋体"/>
                <w:kern w:val="2"/>
                <w:sz w:val="21"/>
                <w:lang w:eastAsia="zh-CN"/>
              </w:rPr>
            </w:pPr>
            <w:r>
              <w:rPr>
                <w:rFonts w:ascii="宋体" w:eastAsia="宋体" w:hAnsi="宋体" w:cs="宋体" w:hint="eastAsia"/>
                <w:kern w:val="2"/>
                <w:sz w:val="21"/>
                <w:szCs w:val="21"/>
                <w:lang w:eastAsia="zh-CN" w:bidi="ar"/>
              </w:rPr>
              <w:t>30</w:t>
            </w:r>
          </w:p>
        </w:tc>
        <w:tc>
          <w:tcPr>
            <w:tcW w:w="5784" w:type="dxa"/>
            <w:tcBorders>
              <w:top w:val="single" w:sz="8" w:space="0" w:color="000000"/>
              <w:left w:val="single" w:sz="8" w:space="0" w:color="000000"/>
              <w:bottom w:val="single" w:sz="8" w:space="0" w:color="000000"/>
              <w:right w:val="single" w:sz="8" w:space="0" w:color="000000"/>
            </w:tcBorders>
            <w:noWrap/>
          </w:tcPr>
          <w:p w:rsidR="00C46475">
            <w:pPr>
              <w:widowControl w:val="0"/>
              <w:numPr>
                <w:ilvl w:val="0"/>
                <w:numId w:val="2"/>
              </w:numPr>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评分内容： 2020年 1 月 1 日至本项目响应截止日前，投标人具有上述同类项目业绩并经服务单位履约评价为优或满意的每提供 1 项得 6 分，本项最高得 30 分。</w:t>
            </w:r>
          </w:p>
          <w:p w:rsidR="00C46475">
            <w:pPr>
              <w:widowControl w:val="0"/>
              <w:numPr>
                <w:ilvl w:val="0"/>
                <w:numId w:val="2"/>
              </w:numPr>
              <w:wordWrap w:val="0"/>
              <w:spacing w:line="240" w:lineRule="auto"/>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rPr>
              <w:t xml:space="preserve">评分依据： </w:t>
            </w:r>
          </w:p>
          <w:p w:rsidR="00C46475">
            <w:pPr>
              <w:widowControl w:val="0"/>
              <w:wordWrap w:val="0"/>
              <w:spacing w:line="240" w:lineRule="auto"/>
              <w:jc w:val="both"/>
              <w:rPr>
                <w:rFonts w:eastAsia="宋体"/>
                <w:kern w:val="2"/>
                <w:sz w:val="21"/>
                <w:lang w:eastAsia="zh-CN"/>
              </w:rPr>
            </w:pPr>
            <w:r>
              <w:rPr>
                <w:rFonts w:ascii="宋体" w:eastAsia="宋体" w:hAnsi="宋体" w:cs="宋体" w:hint="eastAsia"/>
                <w:kern w:val="2"/>
                <w:sz w:val="21"/>
                <w:szCs w:val="21"/>
                <w:lang w:eastAsia="zh-CN"/>
              </w:rPr>
              <w:t>提供以上项目盖有用户单位公章的履约评价报告书扫描件，原件备查。 未提供或未按要求提供或提供不清晰导致专家无法判断的均不得分。</w:t>
            </w:r>
          </w:p>
        </w:tc>
      </w:tr>
      <w:tr>
        <w:tblPrEx>
          <w:tblW w:w="5000" w:type="pct"/>
          <w:jc w:val="center"/>
          <w:tblInd w:w="0" w:type="dxa"/>
          <w:tblLayout w:type="fixed"/>
          <w:tblCellMar>
            <w:top w:w="20" w:type="dxa"/>
            <w:bottom w:w="20"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ign w:val="center"/>
          </w:tcPr>
          <w:p w:rsidR="00C46475">
            <w:pPr>
              <w:keepNext/>
              <w:keepLines/>
              <w:widowControl w:val="0"/>
              <w:spacing w:before="260" w:after="260" w:line="240" w:lineRule="auto"/>
              <w:jc w:val="center"/>
              <w:outlineLvl w:val="2"/>
              <w:rPr>
                <w:rFonts w:ascii="宋体" w:eastAsia="宋体" w:hAnsi="宋体" w:cs="宋体"/>
                <w:color w:val="0000FF"/>
                <w:kern w:val="2"/>
                <w:sz w:val="21"/>
                <w:szCs w:val="21"/>
                <w:lang w:eastAsia="zh-CN"/>
              </w:rPr>
            </w:pPr>
          </w:p>
        </w:tc>
        <w:tc>
          <w:tcPr>
            <w:tcW w:w="570" w:type="dxa"/>
            <w:gridSpan w:val="2"/>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bidi="ar"/>
              </w:rPr>
              <w:t>3</w:t>
            </w:r>
          </w:p>
        </w:tc>
        <w:tc>
          <w:tcPr>
            <w:tcW w:w="885"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项目管理班子人员配备情况</w:t>
            </w:r>
          </w:p>
        </w:tc>
        <w:tc>
          <w:tcPr>
            <w:tcW w:w="1159"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30</w:t>
            </w:r>
          </w:p>
        </w:tc>
        <w:tc>
          <w:tcPr>
            <w:tcW w:w="5784" w:type="dxa"/>
            <w:tcBorders>
              <w:top w:val="single" w:sz="8" w:space="0" w:color="000000"/>
              <w:left w:val="single" w:sz="8" w:space="0" w:color="000000"/>
              <w:bottom w:val="single" w:sz="8" w:space="0" w:color="000000"/>
              <w:right w:val="single" w:sz="8" w:space="0" w:color="000000"/>
            </w:tcBorders>
            <w:noWrap/>
          </w:tcPr>
          <w:p w:rsidR="00C46475">
            <w:pPr>
              <w:widowControl w:val="0"/>
              <w:numPr>
                <w:ilvl w:val="0"/>
                <w:numId w:val="3"/>
              </w:numPr>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评分内容： </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投标人至少需配备技术负责人、施工员、安全员、质量员、材料员、资料员，并具备相关资格证书。人员具备相应证书得分，否则不得分。人员证书需求如下：</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1.技术负责人（省级或以上住房和建设部门颁发的建筑工程二级或以上建造师注册证书）；</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2.质量员（住房和建设部门或行业协会颁发质量员合格证）；</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3.安全员（人社部门或应急管理厅颁发的安全生产考核合格证书）；</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4.施工员（住房和建设部门或行业协会颁发施工员合格证）；</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5.材料员（住房和建设部门或行业协会颁发材料员合格证）；</w:t>
            </w:r>
          </w:p>
          <w:p w:rsidR="00C46475">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6.资料员（住房和建设部门或行业协会颁发资料员合格证）</w:t>
            </w:r>
            <w:r>
              <w:rPr>
                <w:rFonts w:ascii="宋体" w:eastAsia="宋体" w:hAnsi="宋体" w:cs="宋体" w:hint="eastAsia"/>
                <w:kern w:val="2"/>
                <w:sz w:val="21"/>
                <w:szCs w:val="21"/>
                <w:lang w:eastAsia="zh-CN" w:bidi="ar"/>
              </w:rPr>
              <w:t>。</w:t>
            </w:r>
            <w:r>
              <w:rPr>
                <w:rFonts w:ascii="宋体" w:eastAsia="宋体" w:hAnsi="宋体" w:cs="宋体" w:hint="eastAsia"/>
                <w:kern w:val="2"/>
                <w:sz w:val="21"/>
                <w:szCs w:val="21"/>
                <w:lang w:eastAsia="zh-CN"/>
              </w:rPr>
              <w:t>上述证明材料每提供一人符合条件得 5分，同一人有多项证书的按一项计，同一岗位不可重复计分，本项最高得满分 30 分。</w:t>
            </w:r>
          </w:p>
          <w:p w:rsidR="00C46475">
            <w:pPr>
              <w:widowControl w:val="0"/>
              <w:numPr>
                <w:ilvl w:val="0"/>
                <w:numId w:val="3"/>
              </w:numPr>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评分依据： </w:t>
            </w:r>
          </w:p>
          <w:p w:rsidR="00C46475">
            <w:pPr>
              <w:widowControl w:val="0"/>
              <w:spacing w:line="24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项目团队成员必须为投标人自有员工，提供相关人员上述证书扫描件及证书官网查询截图（建造师注册证书查询平台(</w:t>
            </w:r>
            <w:r>
              <w:rPr>
                <w:rFonts w:ascii="宋体" w:eastAsia="宋体" w:hAnsi="宋体" w:cs="宋体" w:hint="eastAsia"/>
                <w:kern w:val="2"/>
                <w:sz w:val="21"/>
                <w:szCs w:val="21"/>
                <w:lang w:eastAsia="zh-CN" w:bidi="ar"/>
              </w:rPr>
              <w:t>http://jzsc.mohurd.gov.c</w:t>
            </w:r>
            <w:r>
              <w:rPr>
                <w:rFonts w:ascii="宋体" w:eastAsia="宋体" w:hAnsi="宋体" w:cs="宋体" w:hint="eastAsia"/>
                <w:kern w:val="2"/>
                <w:sz w:val="21"/>
                <w:szCs w:val="21"/>
                <w:lang w:eastAsia="zh-CN"/>
              </w:rPr>
              <w:t>）、安全生产考核合格证书查询平台(</w:t>
            </w:r>
            <w:r>
              <w:rPr>
                <w:rFonts w:ascii="宋体" w:eastAsia="宋体" w:hAnsi="宋体" w:cs="宋体" w:hint="eastAsia"/>
                <w:kern w:val="2"/>
                <w:sz w:val="21"/>
                <w:szCs w:val="21"/>
                <w:lang w:eastAsia="zh-CN" w:bidi="ar"/>
              </w:rPr>
              <w:t>https://zlaq.mohurd.gov.cn)</w:t>
            </w:r>
            <w:r>
              <w:rPr>
                <w:rFonts w:ascii="宋体" w:eastAsia="宋体" w:hAnsi="宋体" w:cs="宋体" w:hint="eastAsia"/>
                <w:kern w:val="2"/>
                <w:sz w:val="21"/>
                <w:szCs w:val="21"/>
                <w:lang w:eastAsia="zh-CN"/>
              </w:rPr>
              <w:t>、质量员合格证、施工员合格证、材料员合格证、资料员合格证查询平台(</w:t>
            </w:r>
            <w:r>
              <w:rPr>
                <w:rFonts w:ascii="宋体" w:eastAsia="宋体" w:hAnsi="宋体" w:cs="宋体" w:hint="eastAsia"/>
                <w:kern w:val="2"/>
                <w:sz w:val="21"/>
                <w:szCs w:val="21"/>
                <w:lang w:eastAsia="zh-CN" w:bidi="ar"/>
              </w:rPr>
              <w:t>http://rcgz.mohurd.gov.cn)），</w:t>
            </w:r>
            <w:r>
              <w:rPr>
                <w:rFonts w:ascii="宋体" w:eastAsia="宋体" w:hAnsi="宋体" w:cs="宋体" w:hint="eastAsia"/>
                <w:kern w:val="2"/>
                <w:sz w:val="21"/>
                <w:szCs w:val="21"/>
                <w:lang w:eastAsia="zh-CN"/>
              </w:rPr>
              <w:t>以及开标日前由投标人为其缴交的载有社保部门公章的近一个月（2025 年6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未提供或未按要求提供或提供不清晰导致专家无法判断的均不得分。</w:t>
            </w:r>
          </w:p>
        </w:tc>
      </w:tr>
      <w:tr>
        <w:tblPrEx>
          <w:tblW w:w="5000" w:type="pct"/>
          <w:jc w:val="center"/>
          <w:tblInd w:w="0" w:type="dxa"/>
          <w:tblLayout w:type="fixed"/>
          <w:tblCellMar>
            <w:top w:w="20" w:type="dxa"/>
            <w:bottom w:w="20"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ign w:val="center"/>
          </w:tcPr>
          <w:p w:rsidR="00C46475">
            <w:pPr>
              <w:keepNext/>
              <w:keepLines/>
              <w:widowControl w:val="0"/>
              <w:spacing w:before="260" w:after="260" w:line="240" w:lineRule="auto"/>
              <w:jc w:val="center"/>
              <w:outlineLvl w:val="2"/>
              <w:rPr>
                <w:rFonts w:ascii="宋体" w:eastAsia="宋体" w:hAnsi="宋体" w:cs="宋体"/>
                <w:color w:val="0000FF"/>
                <w:kern w:val="2"/>
                <w:sz w:val="21"/>
                <w:szCs w:val="21"/>
                <w:lang w:eastAsia="zh-CN"/>
              </w:rPr>
            </w:pPr>
          </w:p>
        </w:tc>
        <w:tc>
          <w:tcPr>
            <w:tcW w:w="570" w:type="dxa"/>
            <w:gridSpan w:val="2"/>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bidi="ar"/>
              </w:rPr>
              <w:t>4</w:t>
            </w:r>
          </w:p>
        </w:tc>
        <w:tc>
          <w:tcPr>
            <w:tcW w:w="885"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kern w:val="2"/>
                <w:sz w:val="21"/>
                <w:szCs w:val="21"/>
                <w:lang w:eastAsia="zh-CN"/>
              </w:rPr>
            </w:pPr>
            <w:r>
              <w:rPr>
                <w:rFonts w:ascii="宋体" w:eastAsia="宋体" w:hAnsi="宋体" w:cs="宋体" w:hint="eastAsia"/>
                <w:kern w:val="2"/>
                <w:sz w:val="21"/>
                <w:szCs w:val="21"/>
                <w:lang w:eastAsia="zh-CN" w:bidi="ar"/>
              </w:rPr>
              <w:t>诚信承诺函</w:t>
            </w:r>
          </w:p>
        </w:tc>
        <w:tc>
          <w:tcPr>
            <w:tcW w:w="1159"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center"/>
              <w:rPr>
                <w:rFonts w:ascii="宋体" w:eastAsia="宋体" w:hAnsi="宋体"/>
                <w:kern w:val="2"/>
                <w:sz w:val="21"/>
                <w:szCs w:val="21"/>
                <w:lang w:eastAsia="zh-CN"/>
              </w:rPr>
            </w:pPr>
            <w:r>
              <w:rPr>
                <w:rFonts w:ascii="宋体" w:eastAsia="宋体" w:hAnsi="宋体" w:cs="宋体" w:hint="eastAsia"/>
                <w:kern w:val="2"/>
                <w:sz w:val="21"/>
                <w:szCs w:val="21"/>
                <w:lang w:eastAsia="zh-CN" w:bidi="ar"/>
              </w:rPr>
              <w:t>5</w:t>
            </w:r>
            <w:r>
              <w:rPr>
                <w:rFonts w:ascii="宋体" w:eastAsia="宋体" w:hAnsi="宋体" w:cs="宋体" w:hint="eastAsia"/>
                <w:kern w:val="2"/>
                <w:sz w:val="21"/>
                <w:szCs w:val="21"/>
                <w:lang w:eastAsia="zh-CN"/>
              </w:rPr>
              <w:t xml:space="preserve"> </w:t>
            </w:r>
          </w:p>
        </w:tc>
        <w:tc>
          <w:tcPr>
            <w:tcW w:w="5784" w:type="dxa"/>
            <w:tcBorders>
              <w:top w:val="single" w:sz="8" w:space="0" w:color="000000"/>
              <w:left w:val="single" w:sz="8" w:space="0" w:color="000000"/>
              <w:bottom w:val="single" w:sz="8" w:space="0" w:color="000000"/>
              <w:right w:val="single" w:sz="8" w:space="0" w:color="000000"/>
            </w:tcBorders>
            <w:noWrap/>
            <w:vAlign w:val="center"/>
          </w:tcPr>
          <w:p w:rsidR="00C46475">
            <w:pPr>
              <w:widowControl w:val="0"/>
              <w:spacing w:line="240" w:lineRule="auto"/>
              <w:jc w:val="left"/>
              <w:rPr>
                <w:rFonts w:ascii="宋体" w:eastAsia="宋体" w:hAnsi="宋体" w:hint="eastAsia"/>
                <w:kern w:val="2"/>
                <w:sz w:val="21"/>
                <w:szCs w:val="21"/>
                <w:lang w:eastAsia="zh-CN"/>
              </w:rPr>
            </w:pPr>
            <w:r>
              <w:rPr>
                <w:rFonts w:ascii="宋体" w:eastAsia="宋体" w:hAnsi="宋体" w:cs="宋体" w:hint="eastAsia"/>
                <w:kern w:val="2"/>
                <w:sz w:val="21"/>
                <w:szCs w:val="21"/>
                <w:lang w:eastAsia="zh-CN"/>
              </w:rPr>
              <w:t>投标人承诺在参与龙华区教育局自行采购活动中未出现诚信或安全相关问题且不在相关主管部门处理措施实施期限内的本项得满分5分（若投标人投标截止日前一年内因安全生产违法行为受到主管部门行政处罚的，本项不得分），否则不得分。（须提供加盖投标人公章的《诚信承诺函》，按采购文件格式要求提供，不提供或未按要求提供或提供不清晰导致专家无法判断的均不得分。如被认定提供的陈述与事实不符受到行政处罚的，依法追究其责任。）</w:t>
            </w:r>
          </w:p>
        </w:tc>
      </w:tr>
    </w:tbl>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备注：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br w:type="page"/>
      </w:r>
    </w:p>
    <w:p w:rsidR="00C46475">
      <w:pPr>
        <w:keepNext/>
        <w:keepLines/>
        <w:widowControl w:val="0"/>
        <w:spacing w:line="360" w:lineRule="auto"/>
        <w:jc w:val="center"/>
        <w:outlineLvl w:val="1"/>
        <w:rPr>
          <w:rFonts w:ascii="宋体" w:eastAsia="宋体" w:hAnsi="宋体" w:cs="宋体"/>
          <w:b/>
          <w:color w:val="FF0000"/>
          <w:kern w:val="2"/>
          <w:sz w:val="32"/>
          <w:lang w:eastAsia="zh-CN"/>
        </w:rPr>
      </w:pPr>
      <w:bookmarkStart w:id="5" w:name="_Hlk73564573"/>
      <w:bookmarkStart w:id="6" w:name="_Toc256000009"/>
      <w:r>
        <w:rPr>
          <w:rFonts w:ascii="宋体" w:eastAsia="宋体" w:hAnsi="宋体" w:cs="宋体" w:hint="eastAsia"/>
          <w:b/>
          <w:color w:val="FF0000"/>
          <w:kern w:val="2"/>
          <w:sz w:val="32"/>
          <w:lang w:eastAsia="zh-CN"/>
        </w:rPr>
        <w:t>警示条款</w:t>
      </w:r>
      <w:bookmarkEnd w:id="6"/>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一、</w:t>
      </w:r>
      <w:r>
        <w:rPr>
          <w:rFonts w:ascii="宋体" w:eastAsia="宋体" w:hAnsi="宋体" w:cs="宋体" w:hint="eastAsia"/>
          <w:b/>
          <w:bCs/>
          <w:color w:val="FF0000"/>
          <w:kern w:val="2"/>
          <w:sz w:val="20"/>
          <w:szCs w:val="20"/>
          <w:lang w:eastAsia="zh-CN"/>
        </w:rPr>
        <w:t>《深圳经济特区政府采购条例》第五十七条</w:t>
      </w:r>
      <w:r>
        <w:rPr>
          <w:rFonts w:ascii="宋体" w:eastAsia="宋体" w:hAnsi="宋体" w:cs="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（一）在采购活动中应当回避而未回避的；</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（二）未按本条例规定签订、履行采购合同，造成严重后果的；</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（三）隐瞒真实情况，提供虚假资料的；</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（四）以非法手段排斥其他供应商参与竞争的；</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（五）与其他采购参加人串通投标的；</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（六）恶意投诉的；</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（七）向采购项目相关人行贿或者提供其他不当利益的；</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（八）阻碍、抗拒主管部门监督检查的；</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（九）其他违反本条例规定的行为。</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b/>
          <w:bCs/>
          <w:color w:val="FF0000"/>
          <w:kern w:val="2"/>
          <w:sz w:val="20"/>
          <w:szCs w:val="20"/>
          <w:lang w:eastAsia="zh-CN"/>
        </w:rPr>
        <w:t>二、《深圳经济特区政府采购条例实施细则》第七十五条</w:t>
      </w:r>
      <w:r>
        <w:rPr>
          <w:rFonts w:ascii="宋体" w:eastAsia="宋体" w:hAnsi="宋体" w:cs="宋体"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b/>
          <w:bCs/>
          <w:color w:val="FF0000"/>
          <w:kern w:val="2"/>
          <w:sz w:val="20"/>
          <w:szCs w:val="20"/>
          <w:lang w:eastAsia="zh-CN"/>
        </w:rPr>
        <w:t>三、《深圳经济特区政府采购条例实施细则》第七十七条</w:t>
      </w:r>
      <w:r>
        <w:rPr>
          <w:rFonts w:ascii="宋体" w:eastAsia="宋体" w:hAnsi="宋体" w:cs="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C46475">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rsidR="00C46475">
      <w:pPr>
        <w:widowControl w:val="0"/>
        <w:spacing w:line="360" w:lineRule="auto"/>
        <w:ind w:firstLine="420" w:firstLineChars="200"/>
        <w:jc w:val="both"/>
        <w:rPr>
          <w:rFonts w:ascii="宋体" w:eastAsia="宋体" w:hAnsi="宋体" w:cs="宋体"/>
          <w:b/>
          <w:color w:val="FF0000"/>
          <w:kern w:val="2"/>
          <w:sz w:val="21"/>
          <w:lang w:eastAsia="zh-CN"/>
        </w:rPr>
      </w:pPr>
      <w:bookmarkEnd w:id="5"/>
      <w:r>
        <w:rPr>
          <w:rFonts w:ascii="宋体" w:eastAsia="宋体" w:hAnsi="宋体" w:cs="宋体" w:hint="eastAsia"/>
          <w:b/>
          <w:color w:val="FF0000"/>
          <w:kern w:val="2"/>
          <w:sz w:val="21"/>
          <w:lang w:eastAsia="zh-CN"/>
        </w:rPr>
        <w:t>四、请投标供应商阅读《政府采购违法行为风险知悉确认书》（内容详见</w:t>
      </w:r>
      <w:r>
        <w:rPr>
          <w:rFonts w:ascii="宋体" w:eastAsia="宋体" w:hAnsi="宋体" w:cs="宋体" w:hint="eastAsia"/>
          <w:b/>
          <w:color w:val="FF0000"/>
          <w:kern w:val="2"/>
          <w:sz w:val="21"/>
          <w:lang w:eastAsia="zh-CN"/>
        </w:rPr>
        <w:t>“</w:t>
      </w:r>
      <w:r>
        <w:rPr>
          <w:rFonts w:ascii="宋体" w:eastAsia="宋体" w:hAnsi="宋体" w:cs="宋体" w:hint="eastAsia"/>
          <w:b/>
          <w:color w:val="FF0000"/>
          <w:kern w:val="2"/>
          <w:sz w:val="21"/>
          <w:lang w:eastAsia="zh-CN"/>
        </w:rPr>
        <w:t>投标文件附件</w:t>
      </w:r>
      <w:r>
        <w:rPr>
          <w:rFonts w:ascii="宋体" w:eastAsia="宋体" w:hAnsi="宋体" w:cs="宋体" w:hint="eastAsia"/>
          <w:b/>
          <w:color w:val="FF0000"/>
          <w:kern w:val="2"/>
          <w:sz w:val="21"/>
          <w:lang w:eastAsia="zh-CN"/>
        </w:rPr>
        <w:t>”</w:t>
      </w:r>
      <w:r>
        <w:rPr>
          <w:rFonts w:ascii="宋体" w:eastAsia="宋体" w:hAnsi="宋体" w:cs="宋体" w:hint="eastAsia"/>
          <w:b/>
          <w:color w:val="FF0000"/>
          <w:kern w:val="2"/>
          <w:sz w:val="21"/>
          <w:lang w:eastAsia="zh-CN"/>
        </w:rPr>
        <w:t>中节点</w:t>
      </w:r>
      <w:r>
        <w:rPr>
          <w:rFonts w:ascii="宋体" w:eastAsia="宋体" w:hAnsi="宋体" w:cs="宋体" w:hint="eastAsia"/>
          <w:b/>
          <w:color w:val="FF0000"/>
          <w:kern w:val="2"/>
          <w:sz w:val="21"/>
          <w:lang w:eastAsia="zh-CN"/>
        </w:rPr>
        <w:t>“</w:t>
      </w:r>
      <w:r>
        <w:rPr>
          <w:rFonts w:ascii="宋体" w:eastAsia="宋体" w:hAnsi="宋体" w:cs="宋体" w:hint="eastAsia"/>
          <w:b/>
          <w:color w:val="FF0000"/>
          <w:kern w:val="2"/>
          <w:sz w:val="21"/>
          <w:lang w:eastAsia="zh-CN"/>
        </w:rPr>
        <w:t>投标人认为需要加以说明的其他内容（格式自定）</w:t>
      </w:r>
      <w:r>
        <w:rPr>
          <w:rFonts w:ascii="宋体" w:eastAsia="宋体" w:hAnsi="宋体" w:cs="宋体" w:hint="eastAsia"/>
          <w:b/>
          <w:color w:val="FF0000"/>
          <w:kern w:val="2"/>
          <w:sz w:val="21"/>
          <w:lang w:eastAsia="zh-CN"/>
        </w:rPr>
        <w:t>”</w:t>
      </w:r>
      <w:r>
        <w:rPr>
          <w:rFonts w:ascii="宋体" w:eastAsia="宋体" w:hAnsi="宋体" w:cs="宋体" w:hint="eastAsia"/>
          <w:b/>
          <w:color w:val="FF0000"/>
          <w:kern w:val="2"/>
          <w:sz w:val="21"/>
          <w:lang w:eastAsia="zh-CN"/>
        </w:rPr>
        <w:t>），并经各投标供应商负责人或投标授权代表签字并加盖单位公章后，扫描上传至投标文件一并提交。注：该风险知悉确认书用于对供应商违法行为的警示，不作为供应商资格性审查及符合性审查条件。</w:t>
      </w:r>
    </w:p>
    <w:p w:rsidR="00C46475">
      <w:pPr>
        <w:widowControl w:val="0"/>
        <w:spacing w:line="360" w:lineRule="auto"/>
        <w:ind w:firstLine="400" w:firstLineChars="2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rsidR="00C46475">
      <w:pPr>
        <w:widowControl w:val="0"/>
        <w:spacing w:line="360" w:lineRule="auto"/>
        <w:ind w:firstLine="400" w:firstLineChars="2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rsidR="00C46475">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宋体" w:hint="eastAsia"/>
          <w:color w:val="FF0000"/>
          <w:kern w:val="2"/>
          <w:sz w:val="20"/>
          <w:szCs w:val="20"/>
          <w:lang w:eastAsia="zh-CN"/>
        </w:rPr>
        <w:t>取消参与本市政府采购资格、依法吊销其营业执照等行政处罚，构成犯罪的，依法追究刑事责任</w:t>
      </w:r>
      <w:r>
        <w:rPr>
          <w:rFonts w:ascii="宋体" w:eastAsia="宋体" w:hAnsi="宋体" w:cs="宋体" w:hint="eastAsia"/>
          <w:bCs/>
          <w:color w:val="FF0000"/>
          <w:kern w:val="2"/>
          <w:sz w:val="20"/>
          <w:szCs w:val="20"/>
          <w:lang w:eastAsia="zh-CN"/>
        </w:rPr>
        <w:t>，请各供应商独立编制、上传投标文件，妥善保管和使用电子秘钥。</w:t>
      </w:r>
      <w:r>
        <w:rPr>
          <w:rFonts w:ascii="宋体" w:eastAsia="宋体" w:hAnsi="宋体" w:cs="宋体" w:hint="eastAsia"/>
          <w:bCs/>
          <w:kern w:val="2"/>
          <w:szCs w:val="32"/>
          <w:lang w:eastAsia="zh-CN"/>
        </w:rPr>
        <w:br w:type="page"/>
      </w:r>
    </w:p>
    <w:p w:rsidR="00C46475">
      <w:pPr>
        <w:widowControl w:val="0"/>
        <w:spacing w:line="240" w:lineRule="auto"/>
        <w:jc w:val="center"/>
        <w:rPr>
          <w:rFonts w:ascii="宋体" w:eastAsia="宋体" w:hAnsi="宋体" w:cs="宋体"/>
          <w:kern w:val="2"/>
          <w:sz w:val="30"/>
          <w:szCs w:val="30"/>
          <w:lang w:eastAsia="zh-CN"/>
        </w:rPr>
      </w:pPr>
      <w:r>
        <w:rPr>
          <w:rFonts w:ascii="宋体" w:eastAsia="宋体" w:hAnsi="宋体" w:cs="宋体" w:hint="eastAsia"/>
          <w:kern w:val="2"/>
          <w:sz w:val="30"/>
          <w:szCs w:val="30"/>
          <w:lang w:eastAsia="zh-CN"/>
        </w:rPr>
        <w:t>目录</w:t>
      </w:r>
    </w:p>
    <w:p>
      <w:pPr>
        <w:widowControl w:val="0"/>
        <w:tabs>
          <w:tab w:val="right" w:leader="dot" w:pos="8296"/>
        </w:tabs>
        <w:spacing w:line="360" w:lineRule="auto"/>
        <w:ind w:left="480" w:leftChars="200"/>
        <w:jc w:val="both"/>
        <w:rPr>
          <w:rFonts w:ascii="Calibri" w:eastAsia="宋体" w:hAnsi="Calibri"/>
          <w:noProof/>
          <w:kern w:val="2"/>
          <w:sz w:val="22"/>
          <w:lang w:eastAsia="zh-CN"/>
        </w:rPr>
      </w:pPr>
      <w:r w:rsidR="00C46475">
        <w:rPr>
          <w:rFonts w:ascii="宋体" w:eastAsia="宋体" w:hAnsi="宋体" w:cs="宋体" w:hint="eastAsia"/>
          <w:kern w:val="2"/>
          <w:sz w:val="21"/>
          <w:lang w:eastAsia="zh-CN"/>
        </w:rPr>
        <w:fldChar w:fldCharType="begin"/>
      </w:r>
      <w:r w:rsidR="00C46475">
        <w:rPr>
          <w:rFonts w:ascii="宋体" w:eastAsia="宋体" w:hAnsi="宋体" w:cs="宋体" w:hint="eastAsia"/>
          <w:kern w:val="2"/>
          <w:sz w:val="21"/>
          <w:lang w:eastAsia="zh-CN"/>
        </w:rPr>
        <w:instrText xml:space="preserve">TOC \o "1-3" \h \u </w:instrText>
      </w:r>
      <w:r w:rsidR="00C46475">
        <w:rPr>
          <w:rFonts w:ascii="宋体" w:eastAsia="宋体" w:hAnsi="宋体" w:cs="宋体" w:hint="eastAsia"/>
          <w:kern w:val="2"/>
          <w:sz w:val="21"/>
          <w:lang w:eastAsia="zh-CN"/>
        </w:rPr>
        <w:fldChar w:fldCharType="separate"/>
      </w:r>
      <w:hyperlink w:anchor="_Toc256000000" w:history="1">
        <w:r w:rsidR="00C46475">
          <w:rPr>
            <w:rFonts w:ascii="宋体" w:eastAsia="宋体" w:hAnsi="宋体" w:cs="宋体" w:hint="eastAsia"/>
            <w:color w:val="0000FF"/>
            <w:kern w:val="2"/>
            <w:sz w:val="21"/>
            <w:u w:val="single"/>
            <w:lang w:eastAsia="zh-CN"/>
          </w:rPr>
          <w:t>资格性审查表</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_Toc256000000 \h </w:instrText>
        </w:r>
        <w:r>
          <w:rPr>
            <w:rFonts w:eastAsia="宋体"/>
            <w:kern w:val="2"/>
            <w:sz w:val="21"/>
            <w:lang w:eastAsia="zh-CN"/>
          </w:rPr>
          <w:fldChar w:fldCharType="separate"/>
        </w:r>
        <w:r>
          <w:rPr>
            <w:rFonts w:eastAsia="宋体"/>
            <w:kern w:val="2"/>
            <w:sz w:val="21"/>
            <w:lang w:eastAsia="zh-CN"/>
          </w:rPr>
          <w:t>3</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01" w:history="1">
        <w:r w:rsidR="00C46475">
          <w:rPr>
            <w:rFonts w:ascii="宋体" w:eastAsia="宋体" w:hAnsi="宋体" w:cs="宋体" w:hint="eastAsia"/>
            <w:color w:val="0000FF"/>
            <w:kern w:val="2"/>
            <w:sz w:val="21"/>
            <w:u w:val="single"/>
            <w:lang w:eastAsia="zh-CN"/>
          </w:rPr>
          <w:t>符合性审查表</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_Toc256000001 \h </w:instrText>
        </w:r>
        <w:r>
          <w:rPr>
            <w:rFonts w:eastAsia="宋体"/>
            <w:kern w:val="2"/>
            <w:sz w:val="21"/>
            <w:lang w:eastAsia="zh-CN"/>
          </w:rPr>
          <w:fldChar w:fldCharType="separate"/>
        </w:r>
        <w:r>
          <w:rPr>
            <w:rFonts w:eastAsia="宋体"/>
            <w:kern w:val="2"/>
            <w:sz w:val="21"/>
            <w:lang w:eastAsia="zh-CN"/>
          </w:rPr>
          <w:t>5</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02" w:history="1">
        <w:r w:rsidR="00C46475">
          <w:rPr>
            <w:rFonts w:ascii="宋体" w:eastAsia="宋体" w:hAnsi="宋体" w:cs="宋体" w:hint="eastAsia"/>
            <w:color w:val="0000FF"/>
            <w:kern w:val="2"/>
            <w:sz w:val="21"/>
            <w:u w:val="single"/>
            <w:lang w:eastAsia="zh-CN"/>
          </w:rPr>
          <w:t>评审信息</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_Toc256000002 \h </w:instrText>
        </w:r>
        <w:r>
          <w:rPr>
            <w:rFonts w:eastAsia="宋体"/>
            <w:kern w:val="2"/>
            <w:sz w:val="21"/>
            <w:lang w:eastAsia="zh-CN"/>
          </w:rPr>
          <w:fldChar w:fldCharType="separate"/>
        </w:r>
        <w:r>
          <w:rPr>
            <w:rFonts w:eastAsia="宋体"/>
            <w:kern w:val="2"/>
            <w:sz w:val="21"/>
            <w:lang w:eastAsia="zh-CN"/>
          </w:rPr>
          <w:t>6</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09" w:history="1">
        <w:r w:rsidR="00C46475">
          <w:rPr>
            <w:rFonts w:ascii="宋体" w:eastAsia="宋体" w:hAnsi="宋体" w:cs="宋体" w:hint="eastAsia"/>
            <w:color w:val="0000FF"/>
            <w:kern w:val="2"/>
            <w:sz w:val="21"/>
            <w:u w:val="single"/>
            <w:lang w:eastAsia="zh-CN"/>
          </w:rPr>
          <w:t>警示条款</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_Toc256000009 \h </w:instrText>
        </w:r>
        <w:r>
          <w:rPr>
            <w:rFonts w:eastAsia="宋体"/>
            <w:kern w:val="2"/>
            <w:sz w:val="21"/>
            <w:lang w:eastAsia="zh-CN"/>
          </w:rPr>
          <w:fldChar w:fldCharType="separate"/>
        </w:r>
        <w:r>
          <w:rPr>
            <w:rFonts w:eastAsia="宋体"/>
            <w:kern w:val="2"/>
            <w:sz w:val="21"/>
            <w:lang w:eastAsia="zh-CN"/>
          </w:rPr>
          <w:t>9</w:t>
        </w:r>
        <w:r>
          <w:rPr>
            <w:rFonts w:eastAsia="宋体"/>
            <w:kern w:val="2"/>
            <w:sz w:val="21"/>
            <w:lang w:eastAsia="zh-CN"/>
          </w:rPr>
          <w:fldChar w:fldCharType="end"/>
        </w:r>
      </w:hyperlink>
    </w:p>
    <w:p>
      <w:pPr>
        <w:widowControl w:val="0"/>
        <w:tabs>
          <w:tab w:val="right" w:leader="dot" w:pos="8296"/>
        </w:tabs>
        <w:spacing w:line="360" w:lineRule="auto"/>
        <w:jc w:val="both"/>
        <w:rPr>
          <w:rFonts w:ascii="Calibri" w:eastAsia="宋体" w:hAnsi="Calibri"/>
          <w:noProof/>
          <w:kern w:val="2"/>
          <w:sz w:val="22"/>
          <w:lang w:eastAsia="zh-CN"/>
        </w:rPr>
      </w:pPr>
      <w:hyperlink w:anchor="_Toc256000010" w:history="1">
        <w:r w:rsidR="00C46475">
          <w:rPr>
            <w:rFonts w:ascii="宋体" w:eastAsia="宋体" w:hAnsi="宋体" w:cs="宋体" w:hint="eastAsia"/>
            <w:color w:val="0000FF"/>
            <w:kern w:val="2"/>
            <w:sz w:val="21"/>
            <w:u w:val="single"/>
            <w:lang w:eastAsia="zh-CN"/>
          </w:rPr>
          <w:t>第一册  专用条款</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_Toc256000010 \h </w:instrText>
        </w:r>
        <w:r>
          <w:rPr>
            <w:rFonts w:eastAsia="宋体"/>
            <w:kern w:val="2"/>
            <w:sz w:val="21"/>
            <w:lang w:eastAsia="zh-CN"/>
          </w:rPr>
          <w:fldChar w:fldCharType="separate"/>
        </w:r>
        <w:r>
          <w:rPr>
            <w:rFonts w:eastAsia="宋体"/>
            <w:kern w:val="2"/>
            <w:sz w:val="21"/>
            <w:lang w:eastAsia="zh-CN"/>
          </w:rPr>
          <w:t>13</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11" w:history="1">
        <w:r w:rsidR="00C46475">
          <w:rPr>
            <w:rFonts w:ascii="宋体" w:eastAsia="宋体" w:hAnsi="宋体" w:cs="宋体" w:hint="eastAsia"/>
            <w:color w:val="0000FF"/>
            <w:kern w:val="2"/>
            <w:sz w:val="21"/>
            <w:u w:val="single"/>
            <w:lang w:eastAsia="zh-CN"/>
          </w:rPr>
          <w:t>第一章 招标公告</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_Toc256000011 \h </w:instrText>
        </w:r>
        <w:r>
          <w:rPr>
            <w:rFonts w:eastAsia="宋体"/>
            <w:kern w:val="2"/>
            <w:sz w:val="21"/>
            <w:lang w:eastAsia="zh-CN"/>
          </w:rPr>
          <w:fldChar w:fldCharType="separate"/>
        </w:r>
        <w:r>
          <w:rPr>
            <w:rFonts w:eastAsia="宋体"/>
            <w:kern w:val="2"/>
            <w:sz w:val="21"/>
            <w:lang w:eastAsia="zh-CN"/>
          </w:rPr>
          <w:t>13</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12" w:history="1">
        <w:r w:rsidR="00C46475">
          <w:rPr>
            <w:rFonts w:ascii="宋体" w:eastAsia="宋体" w:hAnsi="宋体" w:cs="宋体" w:hint="eastAsia"/>
            <w:color w:val="0000FF"/>
            <w:kern w:val="2"/>
            <w:sz w:val="21"/>
            <w:u w:val="single"/>
            <w:lang w:eastAsia="zh-CN"/>
          </w:rPr>
          <w:t>第二章 对通用条款的补充内容及其他关键信息</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_Toc256000012 \h </w:instrText>
        </w:r>
        <w:r>
          <w:rPr>
            <w:rFonts w:eastAsia="宋体"/>
            <w:kern w:val="2"/>
            <w:sz w:val="21"/>
            <w:lang w:eastAsia="zh-CN"/>
          </w:rPr>
          <w:fldChar w:fldCharType="separate"/>
        </w:r>
        <w:r>
          <w:rPr>
            <w:rFonts w:eastAsia="宋体"/>
            <w:kern w:val="2"/>
            <w:sz w:val="21"/>
            <w:lang w:eastAsia="zh-CN"/>
          </w:rPr>
          <w:t>17</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3" w:history="1">
        <w:r w:rsidR="00C46475">
          <w:rPr>
            <w:rFonts w:ascii="宋体" w:eastAsia="宋体" w:hAnsi="宋体" w:cs="宋体" w:hint="eastAsia"/>
            <w:color w:val="0000FF"/>
            <w:kern w:val="2"/>
            <w:sz w:val="21"/>
            <w:u w:val="single"/>
            <w:lang w:eastAsia="zh-CN"/>
          </w:rPr>
          <w:t>一、对通用条款的补充内容</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_Toc256000013 \h </w:instrText>
        </w:r>
        <w:r>
          <w:rPr>
            <w:rFonts w:eastAsia="宋体"/>
            <w:kern w:val="2"/>
            <w:sz w:val="21"/>
            <w:lang w:eastAsia="zh-CN"/>
          </w:rPr>
          <w:fldChar w:fldCharType="separate"/>
        </w:r>
        <w:r>
          <w:rPr>
            <w:rFonts w:eastAsia="宋体"/>
            <w:kern w:val="2"/>
            <w:sz w:val="21"/>
            <w:lang w:eastAsia="zh-CN"/>
          </w:rPr>
          <w:t>17</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4" w:history="1">
        <w:r w:rsidR="00C46475">
          <w:rPr>
            <w:rFonts w:ascii="宋体" w:eastAsia="宋体" w:hAnsi="宋体" w:cs="宋体" w:hint="eastAsia"/>
            <w:color w:val="0000FF"/>
            <w:kern w:val="2"/>
            <w:sz w:val="21"/>
            <w:u w:val="single"/>
            <w:lang w:eastAsia="zh-CN"/>
          </w:rPr>
          <w:t>二、其他事项</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_Toc256000014 \h </w:instrText>
        </w:r>
        <w:r>
          <w:rPr>
            <w:rFonts w:eastAsia="宋体"/>
            <w:kern w:val="2"/>
            <w:sz w:val="21"/>
            <w:lang w:eastAsia="zh-CN"/>
          </w:rPr>
          <w:fldChar w:fldCharType="separate"/>
        </w:r>
        <w:r>
          <w:rPr>
            <w:rFonts w:eastAsia="宋体"/>
            <w:kern w:val="2"/>
            <w:sz w:val="21"/>
            <w:lang w:eastAsia="zh-CN"/>
          </w:rPr>
          <w:t>18</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15" w:history="1">
        <w:r w:rsidR="00C46475">
          <w:rPr>
            <w:rFonts w:ascii="宋体" w:eastAsia="宋体" w:hAnsi="宋体" w:cs="宋体" w:hint="eastAsia"/>
            <w:color w:val="0000FF"/>
            <w:kern w:val="2"/>
            <w:sz w:val="21"/>
            <w:u w:val="single"/>
            <w:lang w:eastAsia="zh-CN"/>
          </w:rPr>
          <w:t>第三章 项目需求</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_Toc256000015 \h </w:instrText>
        </w:r>
        <w:r>
          <w:rPr>
            <w:rFonts w:eastAsia="宋体"/>
            <w:kern w:val="2"/>
            <w:sz w:val="21"/>
            <w:lang w:eastAsia="zh-CN"/>
          </w:rPr>
          <w:fldChar w:fldCharType="separate"/>
        </w:r>
        <w:r>
          <w:rPr>
            <w:rFonts w:eastAsia="宋体"/>
            <w:kern w:val="2"/>
            <w:sz w:val="21"/>
            <w:lang w:eastAsia="zh-CN"/>
          </w:rPr>
          <w:t>21</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6" w:history="1">
        <w:r w:rsidR="00C46475">
          <w:rPr>
            <w:rFonts w:ascii="宋体" w:eastAsia="宋体" w:hAnsi="宋体" w:cs="宋体" w:hint="eastAsia"/>
            <w:color w:val="0000FF"/>
            <w:kern w:val="2"/>
            <w:sz w:val="21"/>
            <w:u w:val="single"/>
            <w:lang w:eastAsia="zh-CN"/>
          </w:rPr>
          <w:t>一、项目清单</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_Toc256000016 \h </w:instrText>
        </w:r>
        <w:r>
          <w:rPr>
            <w:rFonts w:eastAsia="宋体"/>
            <w:kern w:val="2"/>
            <w:sz w:val="21"/>
            <w:lang w:eastAsia="zh-CN"/>
          </w:rPr>
          <w:fldChar w:fldCharType="separate"/>
        </w:r>
        <w:r>
          <w:rPr>
            <w:rFonts w:eastAsia="宋体"/>
            <w:kern w:val="2"/>
            <w:sz w:val="21"/>
            <w:lang w:eastAsia="zh-CN"/>
          </w:rPr>
          <w:t>22</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7" w:history="1">
        <w:r w:rsidR="00C46475">
          <w:rPr>
            <w:rFonts w:ascii="宋体" w:eastAsia="宋体" w:hAnsi="宋体" w:cs="宋体" w:hint="eastAsia"/>
            <w:color w:val="0000FF"/>
            <w:kern w:val="2"/>
            <w:sz w:val="21"/>
            <w:u w:val="single"/>
            <w:lang w:eastAsia="zh-CN"/>
          </w:rPr>
          <w:t>二、项目概况（由采购人根据需求自行填写）</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_Toc256000017 \h </w:instrText>
        </w:r>
        <w:r>
          <w:rPr>
            <w:rFonts w:eastAsia="宋体"/>
            <w:kern w:val="2"/>
            <w:sz w:val="21"/>
            <w:lang w:eastAsia="zh-CN"/>
          </w:rPr>
          <w:fldChar w:fldCharType="separate"/>
        </w:r>
        <w:r>
          <w:rPr>
            <w:rFonts w:eastAsia="宋体"/>
            <w:kern w:val="2"/>
            <w:sz w:val="21"/>
            <w:lang w:eastAsia="zh-CN"/>
          </w:rPr>
          <w:t>22</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8" w:history="1">
        <w:r w:rsidR="00C46475">
          <w:rPr>
            <w:rFonts w:ascii="宋体" w:eastAsia="宋体" w:hAnsi="宋体" w:cs="宋体" w:hint="eastAsia"/>
            <w:color w:val="0000FF"/>
            <w:kern w:val="2"/>
            <w:sz w:val="21"/>
            <w:u w:val="single"/>
            <w:lang w:eastAsia="zh-CN"/>
          </w:rPr>
          <w:t>三、工程量清单</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_Toc256000018 \h </w:instrText>
        </w:r>
        <w:r>
          <w:rPr>
            <w:rFonts w:eastAsia="宋体"/>
            <w:kern w:val="2"/>
            <w:sz w:val="21"/>
            <w:lang w:eastAsia="zh-CN"/>
          </w:rPr>
          <w:fldChar w:fldCharType="separate"/>
        </w:r>
        <w:r>
          <w:rPr>
            <w:rFonts w:eastAsia="宋体"/>
            <w:kern w:val="2"/>
            <w:sz w:val="21"/>
            <w:lang w:eastAsia="zh-CN"/>
          </w:rPr>
          <w:t>22</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9" w:history="1">
        <w:r w:rsidR="00C46475">
          <w:rPr>
            <w:rFonts w:ascii="黑体" w:eastAsia="黑体" w:hAnsi="黑体" w:hint="eastAsia"/>
            <w:color w:val="0000FF"/>
            <w:sz w:val="21"/>
            <w:u w:val="single"/>
            <w:lang w:eastAsia="zh-CN"/>
          </w:rPr>
          <w:t>四、图纸（</w:t>
        </w:r>
        <w:r w:rsidR="00C46475">
          <w:rPr>
            <w:rFonts w:eastAsia="宋体" w:hint="eastAsia"/>
            <w:color w:val="0000FF"/>
            <w:kern w:val="2"/>
            <w:sz w:val="21"/>
            <w:u w:val="single"/>
            <w:lang w:eastAsia="zh-CN"/>
          </w:rPr>
          <w:t>详见附件</w:t>
        </w:r>
        <w:r w:rsidR="00C46475">
          <w:rPr>
            <w:rFonts w:ascii="黑体" w:eastAsia="黑体" w:hAnsi="黑体" w:hint="eastAsia"/>
            <w:color w:val="0000FF"/>
            <w:sz w:val="21"/>
            <w:u w:val="single"/>
            <w:lang w:eastAsia="zh-CN"/>
          </w:rPr>
          <w:t>）</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_Toc256000019 \h </w:instrText>
        </w:r>
        <w:r>
          <w:rPr>
            <w:rFonts w:eastAsia="宋体"/>
            <w:kern w:val="2"/>
            <w:sz w:val="21"/>
            <w:lang w:eastAsia="zh-CN"/>
          </w:rPr>
          <w:fldChar w:fldCharType="separate"/>
        </w:r>
        <w:r>
          <w:rPr>
            <w:rFonts w:eastAsia="宋体"/>
            <w:kern w:val="2"/>
            <w:sz w:val="21"/>
            <w:lang w:eastAsia="zh-CN"/>
          </w:rPr>
          <w:t>23</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0" w:history="1">
        <w:r w:rsidRPr="00784B3B" w:rsidR="00C46475">
          <w:rPr>
            <w:rFonts w:ascii="宋体" w:eastAsia="宋体" w:hAnsi="宋体" w:cs="宋体" w:hint="eastAsia"/>
            <w:color w:val="0000FF"/>
            <w:kern w:val="2"/>
            <w:sz w:val="21"/>
            <w:u w:val="single"/>
            <w:lang w:eastAsia="zh-CN"/>
          </w:rPr>
          <w:t>五. 商务要求</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_Toc256000020 \h </w:instrText>
        </w:r>
        <w:r>
          <w:rPr>
            <w:rFonts w:eastAsia="宋体"/>
            <w:kern w:val="2"/>
            <w:sz w:val="21"/>
            <w:lang w:eastAsia="zh-CN"/>
          </w:rPr>
          <w:fldChar w:fldCharType="separate"/>
        </w:r>
        <w:r>
          <w:rPr>
            <w:rFonts w:eastAsia="宋体"/>
            <w:kern w:val="2"/>
            <w:sz w:val="21"/>
            <w:lang w:eastAsia="zh-CN"/>
          </w:rPr>
          <w:t>23</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1" w:history="1">
        <w:r w:rsidRPr="00784B3B" w:rsidR="00C46475">
          <w:rPr>
            <w:rFonts w:ascii="宋体" w:eastAsia="宋体" w:hAnsi="宋体" w:cs="宋体" w:hint="eastAsia"/>
            <w:color w:val="0000FF"/>
            <w:kern w:val="2"/>
            <w:sz w:val="21"/>
            <w:u w:val="single"/>
            <w:lang w:eastAsia="zh-CN"/>
          </w:rPr>
          <w:t>六、注意事项</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_Toc256000021 \h </w:instrText>
        </w:r>
        <w:r>
          <w:rPr>
            <w:rFonts w:eastAsia="宋体"/>
            <w:kern w:val="2"/>
            <w:sz w:val="21"/>
            <w:lang w:eastAsia="zh-CN"/>
          </w:rPr>
          <w:fldChar w:fldCharType="separate"/>
        </w:r>
        <w:r>
          <w:rPr>
            <w:rFonts w:eastAsia="宋体"/>
            <w:kern w:val="2"/>
            <w:sz w:val="21"/>
            <w:lang w:eastAsia="zh-CN"/>
          </w:rPr>
          <w:t>24</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22" w:history="1">
        <w:r w:rsidR="00C46475">
          <w:rPr>
            <w:rFonts w:ascii="宋体" w:eastAsia="宋体" w:hAnsi="宋体" w:cs="宋体" w:hint="eastAsia"/>
            <w:color w:val="0000FF"/>
            <w:kern w:val="2"/>
            <w:sz w:val="21"/>
            <w:u w:val="single"/>
            <w:lang w:eastAsia="zh-CN"/>
          </w:rPr>
          <w:t>第四章  投标文件组成要求及格式</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_Toc256000022 \h </w:instrText>
        </w:r>
        <w:r>
          <w:rPr>
            <w:rFonts w:eastAsia="宋体"/>
            <w:kern w:val="2"/>
            <w:sz w:val="21"/>
            <w:lang w:eastAsia="zh-CN"/>
          </w:rPr>
          <w:fldChar w:fldCharType="separate"/>
        </w:r>
        <w:r>
          <w:rPr>
            <w:rFonts w:eastAsia="宋体"/>
            <w:kern w:val="2"/>
            <w:sz w:val="21"/>
            <w:lang w:eastAsia="zh-CN"/>
          </w:rPr>
          <w:t>26</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3" w:history="1">
        <w:r w:rsidR="00C46475">
          <w:rPr>
            <w:rFonts w:ascii="宋体" w:eastAsia="宋体" w:hAnsi="宋体" w:cs="宋体" w:hint="eastAsia"/>
            <w:color w:val="0000FF"/>
            <w:kern w:val="2"/>
            <w:sz w:val="21"/>
            <w:u w:val="single"/>
            <w:lang w:eastAsia="zh-CN"/>
          </w:rPr>
          <w:t>投标文件正文</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_Toc256000023 \h </w:instrText>
        </w:r>
        <w:r>
          <w:rPr>
            <w:rFonts w:eastAsia="宋体"/>
            <w:kern w:val="2"/>
            <w:sz w:val="21"/>
            <w:lang w:eastAsia="zh-CN"/>
          </w:rPr>
          <w:fldChar w:fldCharType="separate"/>
        </w:r>
        <w:r>
          <w:rPr>
            <w:rFonts w:eastAsia="宋体"/>
            <w:kern w:val="2"/>
            <w:sz w:val="21"/>
            <w:lang w:eastAsia="zh-CN"/>
          </w:rPr>
          <w:t>27</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4" w:history="1">
        <w:r w:rsidR="00C46475">
          <w:rPr>
            <w:rFonts w:ascii="宋体" w:eastAsia="宋体" w:hAnsi="宋体" w:cs="宋体" w:hint="eastAsia"/>
            <w:color w:val="0000FF"/>
            <w:kern w:val="2"/>
            <w:sz w:val="21"/>
            <w:u w:val="single"/>
            <w:lang w:eastAsia="zh-CN"/>
          </w:rPr>
          <w:t>投标文件附件</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_Toc256000024 \h </w:instrText>
        </w:r>
        <w:r>
          <w:rPr>
            <w:rFonts w:eastAsia="宋体"/>
            <w:kern w:val="2"/>
            <w:sz w:val="21"/>
            <w:lang w:eastAsia="zh-CN"/>
          </w:rPr>
          <w:fldChar w:fldCharType="separate"/>
        </w:r>
        <w:r>
          <w:rPr>
            <w:rFonts w:eastAsia="宋体"/>
            <w:kern w:val="2"/>
            <w:sz w:val="21"/>
            <w:lang w:eastAsia="zh-CN"/>
          </w:rPr>
          <w:t>47</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25" w:history="1">
        <w:r w:rsidR="00C46475">
          <w:rPr>
            <w:rFonts w:ascii="宋体" w:eastAsia="宋体" w:hAnsi="宋体" w:cs="宋体" w:hint="eastAsia"/>
            <w:color w:val="0000FF"/>
            <w:kern w:val="2"/>
            <w:sz w:val="21"/>
            <w:u w:val="single"/>
            <w:lang w:eastAsia="zh-CN"/>
          </w:rPr>
          <w:t>第五章  小型工程采购（自行采购）合同条款（仅供参考，各单位结合实际调整）</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_Toc256000025 \h </w:instrText>
        </w:r>
        <w:r>
          <w:rPr>
            <w:rFonts w:eastAsia="宋体"/>
            <w:kern w:val="2"/>
            <w:sz w:val="21"/>
            <w:lang w:eastAsia="zh-CN"/>
          </w:rPr>
          <w:fldChar w:fldCharType="separate"/>
        </w:r>
        <w:r>
          <w:rPr>
            <w:rFonts w:eastAsia="宋体"/>
            <w:kern w:val="2"/>
            <w:sz w:val="21"/>
            <w:lang w:eastAsia="zh-CN"/>
          </w:rPr>
          <w:t>52</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6" w:history="1">
        <w:r w:rsidR="00C46475">
          <w:rPr>
            <w:rFonts w:ascii="宋体" w:eastAsia="宋体" w:hAnsi="宋体" w:cs="宋体" w:hint="eastAsia"/>
            <w:color w:val="0000FF"/>
            <w:kern w:val="2"/>
            <w:sz w:val="21"/>
            <w:u w:val="single"/>
            <w:lang w:eastAsia="zh-CN"/>
          </w:rPr>
          <w:t>履约评价报告书模板</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_Toc256000026 \h </w:instrText>
        </w:r>
        <w:r>
          <w:rPr>
            <w:rFonts w:eastAsia="宋体"/>
            <w:kern w:val="2"/>
            <w:sz w:val="21"/>
            <w:lang w:eastAsia="zh-CN"/>
          </w:rPr>
          <w:fldChar w:fldCharType="separate"/>
        </w:r>
        <w:r>
          <w:rPr>
            <w:rFonts w:eastAsia="宋体"/>
            <w:kern w:val="2"/>
            <w:sz w:val="21"/>
            <w:lang w:eastAsia="zh-CN"/>
          </w:rPr>
          <w:t>64</w:t>
        </w:r>
        <w:r>
          <w:rPr>
            <w:rFonts w:eastAsia="宋体"/>
            <w:kern w:val="2"/>
            <w:sz w:val="21"/>
            <w:lang w:eastAsia="zh-CN"/>
          </w:rPr>
          <w:fldChar w:fldCharType="end"/>
        </w:r>
      </w:hyperlink>
    </w:p>
    <w:p>
      <w:pPr>
        <w:widowControl w:val="0"/>
        <w:tabs>
          <w:tab w:val="right" w:leader="dot" w:pos="8296"/>
        </w:tabs>
        <w:spacing w:line="360" w:lineRule="auto"/>
        <w:jc w:val="both"/>
        <w:rPr>
          <w:rFonts w:ascii="Calibri" w:eastAsia="宋体" w:hAnsi="Calibri"/>
          <w:noProof/>
          <w:kern w:val="2"/>
          <w:sz w:val="22"/>
          <w:lang w:eastAsia="zh-CN"/>
        </w:rPr>
      </w:pPr>
      <w:hyperlink w:anchor="_Toc256000027" w:history="1">
        <w:r w:rsidR="00C46475">
          <w:rPr>
            <w:rFonts w:ascii="宋体" w:eastAsia="宋体" w:hAnsi="宋体" w:cs="宋体" w:hint="eastAsia"/>
            <w:color w:val="0000FF"/>
            <w:kern w:val="2"/>
            <w:sz w:val="21"/>
            <w:u w:val="single"/>
            <w:lang w:eastAsia="zh-CN"/>
          </w:rPr>
          <w:t>第二册  通用条款</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_Toc256000027 \h </w:instrText>
        </w:r>
        <w:r>
          <w:rPr>
            <w:rFonts w:eastAsia="宋体"/>
            <w:kern w:val="2"/>
            <w:sz w:val="21"/>
            <w:lang w:eastAsia="zh-CN"/>
          </w:rPr>
          <w:fldChar w:fldCharType="separate"/>
        </w:r>
        <w:r>
          <w:rPr>
            <w:rFonts w:eastAsia="宋体"/>
            <w:kern w:val="2"/>
            <w:sz w:val="21"/>
            <w:lang w:eastAsia="zh-CN"/>
          </w:rPr>
          <w:t>67</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28" w:history="1">
        <w:r w:rsidR="00C46475">
          <w:rPr>
            <w:rFonts w:ascii="宋体" w:eastAsia="宋体" w:hAnsi="宋体" w:cs="宋体" w:hint="eastAsia"/>
            <w:color w:val="0000FF"/>
            <w:kern w:val="2"/>
            <w:sz w:val="21"/>
            <w:u w:val="single"/>
            <w:lang w:eastAsia="zh-CN"/>
          </w:rPr>
          <w:t>第一章 总则</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_Toc256000028 \h </w:instrText>
        </w:r>
        <w:r>
          <w:rPr>
            <w:rFonts w:eastAsia="宋体"/>
            <w:kern w:val="2"/>
            <w:sz w:val="21"/>
            <w:lang w:eastAsia="zh-CN"/>
          </w:rPr>
          <w:fldChar w:fldCharType="separate"/>
        </w:r>
        <w:r>
          <w:rPr>
            <w:rFonts w:eastAsia="宋体"/>
            <w:kern w:val="2"/>
            <w:sz w:val="21"/>
            <w:lang w:eastAsia="zh-CN"/>
          </w:rPr>
          <w:t>67</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0" w:history="1">
        <w:r w:rsidR="00C46475">
          <w:rPr>
            <w:rFonts w:ascii="宋体" w:eastAsia="宋体" w:hAnsi="宋体" w:cs="宋体" w:hint="eastAsia"/>
            <w:color w:val="0000FF"/>
            <w:kern w:val="2"/>
            <w:sz w:val="21"/>
            <w:u w:val="single"/>
            <w:lang w:eastAsia="zh-CN"/>
          </w:rPr>
          <w:t xml:space="preserve">第二章 </w:t>
        </w:r>
        <w:r w:rsidR="00C46475">
          <w:rPr>
            <w:rFonts w:ascii="宋体" w:eastAsia="宋体" w:hAnsi="宋体" w:cs="宋体" w:hint="eastAsia"/>
            <w:color w:val="0000FF"/>
            <w:kern w:val="2"/>
            <w:sz w:val="21"/>
            <w:u w:val="single"/>
            <w:lang w:eastAsia="zh-CN"/>
          </w:rPr>
          <w:t>采购文件</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_Toc256000030 \h </w:instrText>
        </w:r>
        <w:r>
          <w:rPr>
            <w:rFonts w:eastAsia="宋体"/>
            <w:kern w:val="2"/>
            <w:sz w:val="21"/>
            <w:lang w:eastAsia="zh-CN"/>
          </w:rPr>
          <w:fldChar w:fldCharType="separate"/>
        </w:r>
        <w:r>
          <w:rPr>
            <w:rFonts w:eastAsia="宋体"/>
            <w:kern w:val="2"/>
            <w:sz w:val="21"/>
            <w:lang w:eastAsia="zh-CN"/>
          </w:rPr>
          <w:t>69</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1" w:history="1">
        <w:r w:rsidR="00C46475">
          <w:rPr>
            <w:rFonts w:ascii="宋体" w:eastAsia="宋体" w:hAnsi="宋体" w:cs="宋体" w:hint="eastAsia"/>
            <w:color w:val="0000FF"/>
            <w:kern w:val="2"/>
            <w:sz w:val="21"/>
            <w:u w:val="single"/>
            <w:lang w:eastAsia="zh-CN"/>
          </w:rPr>
          <w:t>第三章 投标文件的编制</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_Toc256000031 \h </w:instrText>
        </w:r>
        <w:r>
          <w:rPr>
            <w:rFonts w:eastAsia="宋体"/>
            <w:kern w:val="2"/>
            <w:sz w:val="21"/>
            <w:lang w:eastAsia="zh-CN"/>
          </w:rPr>
          <w:fldChar w:fldCharType="separate"/>
        </w:r>
        <w:r>
          <w:rPr>
            <w:rFonts w:eastAsia="宋体"/>
            <w:kern w:val="2"/>
            <w:sz w:val="21"/>
            <w:lang w:eastAsia="zh-CN"/>
          </w:rPr>
          <w:t>70</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2" w:history="1">
        <w:r w:rsidR="00C46475">
          <w:rPr>
            <w:rFonts w:ascii="宋体" w:eastAsia="宋体" w:hAnsi="宋体" w:cs="宋体" w:hint="eastAsia"/>
            <w:color w:val="0000FF"/>
            <w:kern w:val="2"/>
            <w:sz w:val="21"/>
            <w:u w:val="single"/>
            <w:lang w:eastAsia="zh-CN"/>
          </w:rPr>
          <w:t xml:space="preserve">第四章 </w:t>
        </w:r>
        <w:r w:rsidR="00C46475">
          <w:rPr>
            <w:rFonts w:ascii="宋体" w:eastAsia="宋体" w:hAnsi="宋体" w:cs="宋体" w:hint="eastAsia"/>
            <w:color w:val="0000FF"/>
            <w:kern w:val="2"/>
            <w:sz w:val="21"/>
            <w:u w:val="single"/>
            <w:lang w:eastAsia="zh-CN"/>
          </w:rPr>
          <w:t>投标文件的</w:t>
        </w:r>
        <w:r w:rsidR="00C46475">
          <w:rPr>
            <w:rFonts w:ascii="宋体" w:eastAsia="宋体" w:hAnsi="宋体" w:cs="宋体" w:hint="eastAsia"/>
            <w:color w:val="0000FF"/>
            <w:kern w:val="2"/>
            <w:sz w:val="21"/>
            <w:u w:val="single"/>
            <w:lang w:eastAsia="zh-CN"/>
          </w:rPr>
          <w:t>递交</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_Toc256000032 \h </w:instrText>
        </w:r>
        <w:r>
          <w:rPr>
            <w:rFonts w:eastAsia="宋体"/>
            <w:kern w:val="2"/>
            <w:sz w:val="21"/>
            <w:lang w:eastAsia="zh-CN"/>
          </w:rPr>
          <w:fldChar w:fldCharType="separate"/>
        </w:r>
        <w:r>
          <w:rPr>
            <w:rFonts w:eastAsia="宋体"/>
            <w:kern w:val="2"/>
            <w:sz w:val="21"/>
            <w:lang w:eastAsia="zh-CN"/>
          </w:rPr>
          <w:t>71</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3" w:history="1">
        <w:r w:rsidR="00C46475">
          <w:rPr>
            <w:rFonts w:ascii="宋体" w:eastAsia="宋体" w:hAnsi="宋体" w:cs="宋体" w:hint="eastAsia"/>
            <w:color w:val="0000FF"/>
            <w:kern w:val="2"/>
            <w:sz w:val="21"/>
            <w:u w:val="single"/>
            <w:lang w:eastAsia="zh-CN"/>
          </w:rPr>
          <w:t xml:space="preserve">第五章 </w:t>
        </w:r>
        <w:r w:rsidR="00C46475">
          <w:rPr>
            <w:rFonts w:ascii="宋体" w:eastAsia="宋体" w:hAnsi="宋体" w:cs="宋体" w:hint="eastAsia"/>
            <w:color w:val="0000FF"/>
            <w:kern w:val="2"/>
            <w:sz w:val="21"/>
            <w:u w:val="single"/>
            <w:lang w:eastAsia="zh-CN"/>
          </w:rPr>
          <w:t>开标</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_Toc256000033 \h </w:instrText>
        </w:r>
        <w:r>
          <w:rPr>
            <w:rFonts w:eastAsia="宋体"/>
            <w:kern w:val="2"/>
            <w:sz w:val="21"/>
            <w:lang w:eastAsia="zh-CN"/>
          </w:rPr>
          <w:fldChar w:fldCharType="separate"/>
        </w:r>
        <w:r>
          <w:rPr>
            <w:rFonts w:eastAsia="宋体"/>
            <w:kern w:val="2"/>
            <w:sz w:val="21"/>
            <w:lang w:eastAsia="zh-CN"/>
          </w:rPr>
          <w:t>73</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4" w:history="1">
        <w:r w:rsidR="00C46475">
          <w:rPr>
            <w:rFonts w:ascii="宋体" w:eastAsia="宋体" w:hAnsi="宋体" w:cs="宋体" w:hint="eastAsia"/>
            <w:color w:val="0000FF"/>
            <w:kern w:val="2"/>
            <w:sz w:val="21"/>
            <w:u w:val="single"/>
            <w:lang w:eastAsia="zh-CN"/>
          </w:rPr>
          <w:t xml:space="preserve">第六章 </w:t>
        </w:r>
        <w:r w:rsidR="00C46475">
          <w:rPr>
            <w:rFonts w:ascii="宋体" w:eastAsia="宋体" w:hAnsi="宋体" w:cs="宋体" w:hint="eastAsia"/>
            <w:color w:val="0000FF"/>
            <w:kern w:val="2"/>
            <w:sz w:val="21"/>
            <w:u w:val="single"/>
            <w:lang w:eastAsia="zh-CN"/>
          </w:rPr>
          <w:t>评审要求</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_Toc256000034 \h </w:instrText>
        </w:r>
        <w:r>
          <w:rPr>
            <w:rFonts w:eastAsia="宋体"/>
            <w:kern w:val="2"/>
            <w:sz w:val="21"/>
            <w:lang w:eastAsia="zh-CN"/>
          </w:rPr>
          <w:fldChar w:fldCharType="separate"/>
        </w:r>
        <w:r>
          <w:rPr>
            <w:rFonts w:eastAsia="宋体"/>
            <w:kern w:val="2"/>
            <w:sz w:val="21"/>
            <w:lang w:eastAsia="zh-CN"/>
          </w:rPr>
          <w:t>73</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5" w:history="1">
        <w:r w:rsidR="00C46475">
          <w:rPr>
            <w:rFonts w:ascii="宋体" w:eastAsia="宋体" w:hAnsi="宋体" w:cs="宋体" w:hint="eastAsia"/>
            <w:color w:val="0000FF"/>
            <w:kern w:val="2"/>
            <w:sz w:val="21"/>
            <w:u w:val="single"/>
            <w:lang w:eastAsia="zh-CN"/>
          </w:rPr>
          <w:t xml:space="preserve">第七章 </w:t>
        </w:r>
        <w:r w:rsidR="00C46475">
          <w:rPr>
            <w:rFonts w:ascii="宋体" w:eastAsia="宋体" w:hAnsi="宋体" w:cs="宋体" w:hint="eastAsia"/>
            <w:color w:val="0000FF"/>
            <w:kern w:val="2"/>
            <w:sz w:val="21"/>
            <w:u w:val="single"/>
            <w:lang w:eastAsia="zh-CN"/>
          </w:rPr>
          <w:t>评审程序</w:t>
        </w:r>
        <w:r w:rsidR="00C46475">
          <w:rPr>
            <w:rFonts w:ascii="宋体" w:eastAsia="宋体" w:hAnsi="宋体" w:cs="宋体" w:hint="eastAsia"/>
            <w:color w:val="0000FF"/>
            <w:kern w:val="2"/>
            <w:sz w:val="21"/>
            <w:u w:val="single"/>
            <w:lang w:eastAsia="zh-CN"/>
          </w:rPr>
          <w:t>及评审方法</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_Toc256000035 \h </w:instrText>
        </w:r>
        <w:r>
          <w:rPr>
            <w:rFonts w:eastAsia="宋体"/>
            <w:kern w:val="2"/>
            <w:sz w:val="21"/>
            <w:lang w:eastAsia="zh-CN"/>
          </w:rPr>
          <w:fldChar w:fldCharType="separate"/>
        </w:r>
        <w:r>
          <w:rPr>
            <w:rFonts w:eastAsia="宋体"/>
            <w:kern w:val="2"/>
            <w:sz w:val="21"/>
            <w:lang w:eastAsia="zh-CN"/>
          </w:rPr>
          <w:t>74</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6" w:history="1">
        <w:r w:rsidR="00C46475">
          <w:rPr>
            <w:rFonts w:ascii="宋体" w:eastAsia="宋体" w:hAnsi="宋体" w:cs="宋体" w:hint="eastAsia"/>
            <w:color w:val="0000FF"/>
            <w:kern w:val="2"/>
            <w:sz w:val="21"/>
            <w:u w:val="single"/>
            <w:lang w:eastAsia="zh-CN"/>
          </w:rPr>
          <w:t xml:space="preserve">第八章 </w:t>
        </w:r>
        <w:r w:rsidR="00C46475">
          <w:rPr>
            <w:rFonts w:ascii="宋体" w:eastAsia="宋体" w:hAnsi="宋体" w:cs="宋体" w:hint="eastAsia"/>
            <w:color w:val="0000FF"/>
            <w:kern w:val="2"/>
            <w:sz w:val="21"/>
            <w:u w:val="single"/>
            <w:lang w:eastAsia="zh-CN"/>
          </w:rPr>
          <w:t>定标及公示</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_Toc256000036 \h </w:instrText>
        </w:r>
        <w:r>
          <w:rPr>
            <w:rFonts w:eastAsia="宋体"/>
            <w:kern w:val="2"/>
            <w:sz w:val="21"/>
            <w:lang w:eastAsia="zh-CN"/>
          </w:rPr>
          <w:fldChar w:fldCharType="separate"/>
        </w:r>
        <w:r>
          <w:rPr>
            <w:rFonts w:eastAsia="宋体"/>
            <w:kern w:val="2"/>
            <w:sz w:val="21"/>
            <w:lang w:eastAsia="zh-CN"/>
          </w:rPr>
          <w:t>76</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7" w:history="1">
        <w:r w:rsidR="00C46475">
          <w:rPr>
            <w:rFonts w:ascii="宋体" w:eastAsia="宋体" w:hAnsi="宋体" w:cs="宋体" w:hint="eastAsia"/>
            <w:color w:val="0000FF"/>
            <w:kern w:val="2"/>
            <w:sz w:val="21"/>
            <w:u w:val="single"/>
            <w:lang w:eastAsia="zh-CN"/>
          </w:rPr>
          <w:t>第九章 公开采购失败的后续处理</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_Toc256000037 \h </w:instrText>
        </w:r>
        <w:r>
          <w:rPr>
            <w:rFonts w:eastAsia="宋体"/>
            <w:kern w:val="2"/>
            <w:sz w:val="21"/>
            <w:lang w:eastAsia="zh-CN"/>
          </w:rPr>
          <w:fldChar w:fldCharType="separate"/>
        </w:r>
        <w:r>
          <w:rPr>
            <w:rFonts w:eastAsia="宋体"/>
            <w:kern w:val="2"/>
            <w:sz w:val="21"/>
            <w:lang w:eastAsia="zh-CN"/>
          </w:rPr>
          <w:t>77</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8" w:history="1">
        <w:r w:rsidR="00C46475">
          <w:rPr>
            <w:rFonts w:ascii="宋体" w:eastAsia="宋体" w:hAnsi="宋体" w:cs="宋体" w:hint="eastAsia"/>
            <w:color w:val="0000FF"/>
            <w:kern w:val="2"/>
            <w:sz w:val="21"/>
            <w:u w:val="single"/>
            <w:lang w:eastAsia="zh-CN"/>
          </w:rPr>
          <w:t>第十章 合同的授予与备案</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_Toc256000038 \h </w:instrText>
        </w:r>
        <w:r>
          <w:rPr>
            <w:rFonts w:eastAsia="宋体"/>
            <w:kern w:val="2"/>
            <w:sz w:val="21"/>
            <w:lang w:eastAsia="zh-CN"/>
          </w:rPr>
          <w:fldChar w:fldCharType="separate"/>
        </w:r>
        <w:r>
          <w:rPr>
            <w:rFonts w:eastAsia="宋体"/>
            <w:kern w:val="2"/>
            <w:sz w:val="21"/>
            <w:lang w:eastAsia="zh-CN"/>
          </w:rPr>
          <w:t>77</w:t>
        </w:r>
        <w:r>
          <w:rPr>
            <w:rFonts w:eastAsia="宋体"/>
            <w:kern w:val="2"/>
            <w:sz w:val="21"/>
            <w:lang w:eastAsia="zh-CN"/>
          </w:rPr>
          <w:fldChar w:fldCharType="end"/>
        </w:r>
      </w:hyperlink>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fldChar w:fldCharType="end"/>
      </w:r>
    </w:p>
    <w:p w:rsidR="00C46475">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br w:type="page"/>
      </w:r>
    </w:p>
    <w:p w:rsidR="00C46475">
      <w:pPr>
        <w:keepNext/>
        <w:keepLines/>
        <w:widowControl w:val="0"/>
        <w:spacing w:line="360" w:lineRule="auto"/>
        <w:jc w:val="center"/>
        <w:outlineLvl w:val="0"/>
        <w:rPr>
          <w:rFonts w:ascii="宋体" w:eastAsia="宋体" w:hAnsi="宋体" w:cs="宋体"/>
          <w:b/>
          <w:kern w:val="44"/>
          <w:sz w:val="44"/>
          <w:lang w:eastAsia="zh-CN"/>
        </w:rPr>
      </w:pPr>
      <w:bookmarkStart w:id="7" w:name="_Toc256000010"/>
      <w:r>
        <w:rPr>
          <w:rFonts w:ascii="宋体" w:eastAsia="宋体" w:hAnsi="宋体" w:cs="宋体" w:hint="eastAsia"/>
          <w:b/>
          <w:kern w:val="44"/>
          <w:sz w:val="44"/>
          <w:lang w:eastAsia="zh-CN"/>
        </w:rPr>
        <w:t>第一册  专用条款</w:t>
      </w:r>
      <w:bookmarkEnd w:id="7"/>
    </w:p>
    <w:p w:rsidR="00C46475">
      <w:pPr>
        <w:keepNext/>
        <w:keepLines/>
        <w:widowControl w:val="0"/>
        <w:spacing w:line="360" w:lineRule="auto"/>
        <w:jc w:val="center"/>
        <w:outlineLvl w:val="1"/>
        <w:rPr>
          <w:rFonts w:ascii="宋体" w:eastAsia="宋体" w:hAnsi="宋体" w:cs="宋体"/>
          <w:b/>
          <w:kern w:val="2"/>
          <w:sz w:val="32"/>
          <w:lang w:eastAsia="zh-CN"/>
        </w:rPr>
      </w:pPr>
      <w:bookmarkStart w:id="8" w:name="_Toc256000011"/>
      <w:r>
        <w:rPr>
          <w:rFonts w:ascii="宋体" w:eastAsia="宋体" w:hAnsi="宋体" w:cs="宋体" w:hint="eastAsia"/>
          <w:b/>
          <w:kern w:val="2"/>
          <w:sz w:val="32"/>
          <w:lang w:eastAsia="zh-CN"/>
        </w:rPr>
        <w:t>第一章 招标公告</w:t>
      </w:r>
      <w:bookmarkEnd w:id="8"/>
    </w:p>
    <w:p w:rsidR="00C46475" w:rsidRPr="00784B3B" w:rsidP="005B1AFF">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sidRPr="005B1AFF">
        <w:rPr>
          <w:rFonts w:ascii="宋体" w:eastAsia="宋体" w:hAnsi="宋体" w:cs="宋体" w:hint="eastAsia"/>
          <w:kern w:val="2"/>
          <w:shd w:val="clear" w:color="auto" w:fill="FFFFFF"/>
          <w:lang w:eastAsia="zh-CN"/>
        </w:rPr>
        <w:t>项目编号</w:t>
      </w:r>
      <w:r w:rsidRPr="00784B3B">
        <w:rPr>
          <w:rFonts w:ascii="宋体" w:eastAsia="宋体" w:hAnsi="宋体" w:cs="宋体" w:hint="eastAsia"/>
          <w:kern w:val="2"/>
          <w:shd w:val="clear" w:color="auto" w:fill="FFFFFF"/>
          <w:lang w:eastAsia="zh-CN"/>
        </w:rPr>
        <w:t>：</w:t>
      </w:r>
      <w:r w:rsidRPr="005B1AFF" w:rsidR="005B1AFF">
        <w:rPr>
          <w:rFonts w:ascii="宋体" w:eastAsia="宋体" w:hAnsi="宋体" w:cs="宋体"/>
          <w:kern w:val="2"/>
          <w:shd w:val="clear" w:color="auto" w:fill="FFFFFF"/>
          <w:lang w:eastAsia="zh-CN"/>
        </w:rPr>
        <w:t>LHAZXDL-2025-00483</w:t>
      </w:r>
    </w:p>
    <w:p w:rsidR="00C46475" w:rsidRPr="00784B3B">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sidRPr="00784B3B">
        <w:rPr>
          <w:rFonts w:ascii="宋体" w:eastAsia="宋体" w:hAnsi="宋体" w:cs="宋体" w:hint="eastAsia"/>
          <w:kern w:val="2"/>
          <w:shd w:val="clear" w:color="auto" w:fill="FFFFFF"/>
          <w:lang w:eastAsia="zh-CN"/>
        </w:rPr>
        <w:t>项目名称：14栋厂房改造工程</w:t>
      </w:r>
    </w:p>
    <w:p w:rsidR="00C46475" w:rsidRPr="00784B3B">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sidRPr="00784B3B">
        <w:rPr>
          <w:rFonts w:ascii="宋体" w:eastAsia="宋体" w:hAnsi="宋体" w:cs="宋体" w:hint="eastAsia"/>
          <w:kern w:val="2"/>
          <w:shd w:val="clear" w:color="auto" w:fill="FFFFFF"/>
          <w:lang w:eastAsia="zh-CN"/>
        </w:rPr>
        <w:t>采购单位：深圳市龙华区鹭湖实验学校</w:t>
      </w:r>
    </w:p>
    <w:p w:rsidR="00C46475" w:rsidRPr="00784B3B">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sidRPr="00784B3B">
        <w:rPr>
          <w:rFonts w:ascii="宋体" w:eastAsia="宋体" w:hAnsi="宋体" w:cs="宋体" w:hint="eastAsia"/>
          <w:kern w:val="2"/>
          <w:shd w:val="clear" w:color="auto" w:fill="FFFFFF"/>
          <w:lang w:eastAsia="zh-CN"/>
        </w:rPr>
        <w:t>数量：</w:t>
      </w:r>
      <w:bookmarkStart w:id="9" w:name="数量1"/>
      <w:r w:rsidRPr="00784B3B">
        <w:rPr>
          <w:rFonts w:ascii="宋体" w:eastAsia="宋体" w:hAnsi="宋体" w:cs="宋体" w:hint="eastAsia"/>
          <w:kern w:val="2"/>
          <w:shd w:val="clear" w:color="auto" w:fill="FFFFFF"/>
          <w:lang w:eastAsia="zh-CN"/>
        </w:rPr>
        <w:t>1</w:t>
      </w:r>
      <w:bookmarkEnd w:id="9"/>
    </w:p>
    <w:p w:rsidR="00C46475" w:rsidRPr="00784B3B">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sidRPr="00784B3B">
        <w:rPr>
          <w:rFonts w:ascii="宋体" w:eastAsia="宋体" w:hAnsi="宋体" w:cs="宋体" w:hint="eastAsia"/>
          <w:kern w:val="2"/>
          <w:shd w:val="clear" w:color="auto" w:fill="FFFFFF"/>
          <w:lang w:eastAsia="zh-CN"/>
        </w:rPr>
        <w:t>单位：</w:t>
      </w:r>
      <w:bookmarkStart w:id="10" w:name="单位1"/>
      <w:r w:rsidRPr="00784B3B">
        <w:rPr>
          <w:rFonts w:ascii="宋体" w:eastAsia="宋体" w:hAnsi="宋体" w:cs="宋体" w:hint="eastAsia"/>
          <w:kern w:val="2"/>
          <w:shd w:val="clear" w:color="auto" w:fill="FFFFFF"/>
          <w:lang w:eastAsia="zh-CN"/>
        </w:rPr>
        <w:t>项</w:t>
      </w:r>
      <w:bookmarkEnd w:id="10"/>
    </w:p>
    <w:p w:rsidR="00C46475" w:rsidRPr="00784B3B">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sidRPr="00784B3B">
        <w:rPr>
          <w:rFonts w:ascii="宋体" w:eastAsia="宋体" w:hAnsi="宋体" w:cs="宋体" w:hint="eastAsia"/>
          <w:kern w:val="2"/>
          <w:shd w:val="clear" w:color="auto" w:fill="FFFFFF"/>
          <w:lang w:eastAsia="zh-CN"/>
        </w:rPr>
        <w:t>预算金额：人民币319766.44元</w:t>
      </w:r>
    </w:p>
    <w:p w:rsidR="00784B3B" w:rsidP="00784B3B">
      <w:pPr>
        <w:widowControl w:val="0"/>
        <w:numPr>
          <w:ilvl w:val="0"/>
          <w:numId w:val="4"/>
        </w:numPr>
        <w:spacing w:line="360" w:lineRule="auto"/>
        <w:ind w:left="0" w:firstLine="480" w:firstLineChars="200"/>
        <w:jc w:val="both"/>
        <w:rPr>
          <w:rFonts w:ascii="宋体" w:eastAsia="宋体" w:hAnsi="宋体" w:cs="宋体" w:hint="eastAsia"/>
          <w:kern w:val="2"/>
          <w:shd w:val="clear" w:color="auto" w:fill="FFFFFF"/>
          <w:lang w:eastAsia="zh-CN"/>
        </w:rPr>
      </w:pPr>
      <w:r w:rsidRPr="00784B3B" w:rsidR="00C46475">
        <w:rPr>
          <w:rFonts w:ascii="宋体" w:eastAsia="宋体" w:hAnsi="宋体" w:cs="宋体" w:hint="eastAsia"/>
          <w:kern w:val="2"/>
          <w:shd w:val="clear" w:color="auto" w:fill="FFFFFF"/>
          <w:lang w:eastAsia="zh-CN"/>
        </w:rPr>
        <w:t>经办人及联系方式：冯老师、</w:t>
      </w:r>
      <w:r w:rsidRPr="00784B3B" w:rsidR="00C46475">
        <w:rPr>
          <w:rFonts w:ascii="宋体" w:eastAsia="宋体" w:hAnsi="宋体" w:cs="宋体"/>
          <w:kern w:val="2"/>
          <w:shd w:val="clear" w:color="auto" w:fill="FFFFFF"/>
          <w:lang w:eastAsia="zh-CN"/>
        </w:rPr>
        <w:t>15816088107</w:t>
      </w:r>
    </w:p>
    <w:p w:rsidR="00C46475" w:rsidRPr="00784B3B" w:rsidP="00784B3B">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sidRPr="00784B3B">
        <w:rPr>
          <w:rFonts w:ascii="宋体" w:eastAsia="宋体" w:hAnsi="宋体" w:cs="宋体" w:hint="eastAsia"/>
          <w:kern w:val="2"/>
          <w:shd w:val="clear" w:color="auto" w:fill="FFFFFF"/>
          <w:lang w:eastAsia="zh-CN"/>
        </w:rPr>
        <w:t>招标方式：自行公开采购</w:t>
      </w:r>
    </w:p>
    <w:p w:rsidR="00C46475">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投标人资格：</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（1）投标人须为依法设立并已在深圳市建设行政主管部门办理企业信息登记及备案的法人企业或者其他非法人组织，且为深圳市政府采购注册供应商；（证明材料：</w:t>
      </w:r>
      <w:r>
        <w:rPr>
          <w:rFonts w:ascii="宋体" w:eastAsia="宋体" w:hAnsi="宋体" w:cs="宋体" w:hint="eastAsia"/>
          <w:bCs/>
          <w:kern w:val="2"/>
          <w:szCs w:val="32"/>
          <w:lang w:eastAsia="zh-CN"/>
        </w:rPr>
        <w:t>①</w:t>
      </w:r>
      <w:r>
        <w:rPr>
          <w:rFonts w:ascii="宋体" w:eastAsia="宋体" w:hAnsi="宋体" w:cs="宋体" w:hint="eastAsia"/>
          <w:bCs/>
          <w:kern w:val="2"/>
          <w:szCs w:val="32"/>
          <w:lang w:eastAsia="zh-CN"/>
        </w:rPr>
        <w:t>提供营业执照扫描件；</w:t>
      </w:r>
      <w:r>
        <w:rPr>
          <w:rFonts w:ascii="宋体" w:eastAsia="宋体" w:hAnsi="宋体" w:cs="宋体" w:hint="eastAsia"/>
          <w:bCs/>
          <w:kern w:val="2"/>
          <w:szCs w:val="32"/>
          <w:lang w:eastAsia="zh-CN"/>
        </w:rPr>
        <w:t>②“</w:t>
      </w:r>
      <w:r>
        <w:rPr>
          <w:rFonts w:ascii="宋体" w:eastAsia="宋体" w:hAnsi="宋体" w:cs="宋体" w:hint="eastAsia"/>
          <w:bCs/>
          <w:kern w:val="2"/>
          <w:szCs w:val="32"/>
          <w:lang w:eastAsia="zh-CN"/>
        </w:rPr>
        <w:t>深圳市住房和建设局</w:t>
      </w:r>
      <w:r>
        <w:rPr>
          <w:rFonts w:ascii="宋体" w:eastAsia="宋体" w:hAnsi="宋体" w:cs="宋体" w:hint="eastAsia"/>
          <w:bCs/>
          <w:kern w:val="2"/>
          <w:szCs w:val="32"/>
          <w:lang w:eastAsia="zh-CN"/>
        </w:rPr>
        <w:t>”</w:t>
      </w:r>
      <w:r>
        <w:rPr>
          <w:rFonts w:ascii="宋体" w:eastAsia="宋体" w:hAnsi="宋体" w:cs="宋体" w:hint="eastAsia"/>
          <w:bCs/>
          <w:kern w:val="2"/>
          <w:szCs w:val="32"/>
          <w:lang w:eastAsia="zh-CN"/>
        </w:rPr>
        <w:t>网站的查询页面截图；</w:t>
      </w:r>
      <w:r>
        <w:rPr>
          <w:rFonts w:ascii="宋体" w:eastAsia="宋体" w:hAnsi="宋体" w:cs="宋体" w:hint="eastAsia"/>
          <w:bCs/>
          <w:kern w:val="2"/>
          <w:szCs w:val="32"/>
          <w:lang w:eastAsia="zh-CN"/>
        </w:rPr>
        <w:t>③</w:t>
      </w:r>
      <w:r>
        <w:rPr>
          <w:rFonts w:ascii="宋体" w:eastAsia="宋体" w:hAnsi="宋体" w:cs="宋体" w:hint="eastAsia"/>
          <w:bCs/>
          <w:kern w:val="2"/>
          <w:szCs w:val="32"/>
          <w:lang w:eastAsia="zh-CN"/>
        </w:rPr>
        <w:t>深圳市政府采购供应商注册卡或网站查询截图（注册查询网址：http://www.szzfcg.cn/home/1/indexca.jsp）；</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 xml:space="preserve">（2）投标申请人必须具备建筑装修装饰工程专业承包二级或以上资质要求：（提供有效期内的资质证书扫描件）； </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（3）</w:t>
      </w:r>
      <w:r w:rsidRPr="00C215E1" w:rsidR="00C215E1">
        <w:rPr>
          <w:rFonts w:ascii="宋体" w:eastAsia="宋体" w:hAnsi="宋体" w:cs="宋体" w:hint="eastAsia"/>
          <w:bCs/>
          <w:kern w:val="2"/>
          <w:szCs w:val="32"/>
          <w:lang w:eastAsia="zh-CN"/>
        </w:rPr>
        <w:t>拟派项目经理须具备注册建造师二级及以上资格；建筑工程专业，并具备安</w:t>
      </w:r>
      <w:r w:rsidR="00C215E1">
        <w:rPr>
          <w:rFonts w:ascii="宋体" w:eastAsia="宋体" w:hAnsi="宋体" w:cs="宋体" w:hint="eastAsia"/>
          <w:bCs/>
          <w:kern w:val="2"/>
          <w:szCs w:val="32"/>
          <w:lang w:eastAsia="zh-CN"/>
        </w:rPr>
        <w:t>全生产考核合格证，提供有效期内的证书扫描件及近三个月的社保证明</w:t>
      </w:r>
      <w:r>
        <w:rPr>
          <w:rFonts w:ascii="宋体" w:eastAsia="宋体" w:hAnsi="宋体" w:cs="宋体" w:hint="eastAsia"/>
          <w:bCs/>
          <w:kern w:val="2"/>
          <w:szCs w:val="32"/>
          <w:lang w:eastAsia="zh-CN"/>
        </w:rPr>
        <w:t>；</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（4）投标申请人必须具备有效期内的安全生产许可证，提供有效期内的证书扫描件；</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 xml:space="preserve">（5）投标截止时间前，投标人未被列入失信被执行人、重大税收违法案件当事人名单、政府采购严重违法失信行为记录名单（ 招标机构将通过 </w:t>
      </w:r>
      <w:r>
        <w:rPr>
          <w:rFonts w:ascii="宋体" w:eastAsia="宋体" w:hAnsi="宋体" w:cs="宋体" w:hint="eastAsia"/>
          <w:bCs/>
          <w:kern w:val="2"/>
          <w:szCs w:val="32"/>
          <w:lang w:eastAsia="zh-CN"/>
        </w:rPr>
        <w:t>“</w:t>
      </w:r>
      <w:r>
        <w:rPr>
          <w:rFonts w:ascii="宋体" w:eastAsia="宋体" w:hAnsi="宋体" w:cs="宋体" w:hint="eastAsia"/>
          <w:bCs/>
          <w:kern w:val="2"/>
          <w:szCs w:val="32"/>
          <w:lang w:eastAsia="zh-CN"/>
        </w:rPr>
        <w:t xml:space="preserve"> 信用中国</w:t>
      </w:r>
      <w:r>
        <w:rPr>
          <w:rFonts w:ascii="宋体" w:eastAsia="宋体" w:hAnsi="宋体" w:cs="宋体" w:hint="eastAsia"/>
          <w:bCs/>
          <w:kern w:val="2"/>
          <w:szCs w:val="32"/>
          <w:lang w:eastAsia="zh-CN"/>
        </w:rPr>
        <w:t>”</w:t>
      </w:r>
      <w:r>
        <w:rPr>
          <w:rFonts w:ascii="宋体" w:eastAsia="宋体" w:hAnsi="宋体" w:cs="宋体" w:hint="eastAsia"/>
          <w:bCs/>
          <w:kern w:val="2"/>
          <w:szCs w:val="32"/>
          <w:lang w:eastAsia="zh-CN"/>
        </w:rPr>
        <w:t xml:space="preserve"> 网站 （www.creditchina.gov.cn）、中国政府采购网（www.ccgp.gov.cn）渠道查询相关主体信用记录）；</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（6）投标人必须按照采购文件所提供的《龙华区教育局自行采购投标及履约承诺函》进行承诺（详见采购文件相应章节）；</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（7）投标人需根据实际填写</w:t>
      </w:r>
      <w:r>
        <w:rPr>
          <w:rFonts w:ascii="宋体" w:eastAsia="宋体" w:hAnsi="宋体" w:cs="宋体" w:hint="eastAsia"/>
          <w:bCs/>
          <w:kern w:val="2"/>
          <w:szCs w:val="32"/>
          <w:lang w:eastAsia="zh-CN"/>
        </w:rPr>
        <w:t>“</w:t>
      </w:r>
      <w:r>
        <w:rPr>
          <w:rFonts w:ascii="宋体" w:eastAsia="宋体" w:hAnsi="宋体" w:cs="宋体" w:hint="eastAsia"/>
          <w:bCs/>
          <w:kern w:val="2"/>
          <w:szCs w:val="32"/>
          <w:lang w:eastAsia="zh-CN"/>
        </w:rPr>
        <w:t>供应商基本情况表</w:t>
      </w:r>
      <w:r>
        <w:rPr>
          <w:rFonts w:ascii="宋体" w:eastAsia="宋体" w:hAnsi="宋体" w:cs="宋体" w:hint="eastAsia"/>
          <w:bCs/>
          <w:kern w:val="2"/>
          <w:szCs w:val="32"/>
          <w:lang w:eastAsia="zh-CN"/>
        </w:rPr>
        <w:t>”</w:t>
      </w:r>
      <w:r>
        <w:rPr>
          <w:rFonts w:ascii="宋体" w:eastAsia="宋体" w:hAnsi="宋体" w:cs="宋体" w:hint="eastAsia"/>
          <w:bCs/>
          <w:kern w:val="2"/>
          <w:szCs w:val="32"/>
          <w:lang w:eastAsia="zh-CN"/>
        </w:rPr>
        <w:t>（详见采购文件相应章节）</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（8）本项目不接受联合体投标，不允许转包分包。</w:t>
      </w:r>
    </w:p>
    <w:p w:rsidR="00903DCC" w:rsidRPr="00903DCC">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（9）落实政府采购政策需满足的资格要求：</w:t>
      </w:r>
      <w:r>
        <w:rPr>
          <w:rFonts w:ascii="宋体" w:eastAsia="宋体" w:hAnsi="宋体" w:cs="宋体" w:hint="eastAsia"/>
          <w:b/>
          <w:kern w:val="2"/>
          <w:szCs w:val="32"/>
          <w:lang w:eastAsia="zh-CN"/>
        </w:rPr>
        <w:t>本项目属于专门面向中小微企业采购的项目</w:t>
      </w:r>
      <w:r>
        <w:rPr>
          <w:rFonts w:ascii="宋体" w:eastAsia="宋体" w:hAnsi="宋体" w:cs="宋体" w:hint="eastAsia"/>
          <w:bCs/>
          <w:kern w:val="2"/>
          <w:szCs w:val="32"/>
          <w:lang w:eastAsia="zh-CN"/>
        </w:rPr>
        <w:t>(投标人需提供符合要求的《中小企业声明函》，所投产品制造商企业类型均须为中小微型企业；如投标人为残疾人福利性单位或监狱企业，视同小型、微型企业，提供《残疾人福利性单位声明函》或《监狱企业声明函》及监狱企业证明文件亦视为符合)。</w:t>
      </w:r>
    </w:p>
    <w:p w:rsidR="00C46475">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资金来源：财政拨款金额</w:t>
      </w:r>
    </w:p>
    <w:p w:rsidR="00C46475">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本次招标内容：14栋厂房改造工程，包括但不限于：装饰、安装工程等，具体详见清单及图纸。</w:t>
      </w:r>
    </w:p>
    <w:p w:rsidR="00C46475">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招标价：人民币319766.44元（金额包含安全文明施工措施费7255.52元）（投标方响应前须仔细查阅此项目建设方案、限价。中标后建设方不接受中标方提出增加工程款。建设方提出工程变更确需增加工程量的除外。）</w:t>
      </w:r>
    </w:p>
    <w:p w:rsidR="00C46475">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入围及定标方法：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p>
    <w:p w:rsidR="00C46475">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采购时间安排</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采购文件领取时间：见采购公告。</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递交投标文件截止时间：见采购公告。</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开标时间：见采购公告。</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项目提问截止时间：见采购公告。</w:t>
      </w:r>
    </w:p>
    <w:p w:rsidR="00C46475">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开标地点：网上开标</w:t>
      </w:r>
      <w:bookmarkStart w:id="11" w:name="_GoBack"/>
      <w:bookmarkEnd w:id="11"/>
    </w:p>
    <w:p w:rsidR="00C46475">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注意事项：招标人拒绝有下列情形之一的企业或者从业人员参与投标</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（1）近3年内（从招标公告发布之日起倒算）投标人或者其法定代表人有行贿犯罪记录的；</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 xml:space="preserve">（2）近1年内（从截标之日起倒算）因串通投标、转包、以他人名义投标或者违法分包等违法行为受到建设、交通或者财政部门行政处罚的； </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（3） 因违反工程质量、安全生产管理规定等原因被建设部门给与红色警示且在警示期内的；</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（4）被建设或者交通部门信用评价为红色且正处在信用评价结果公示期内的；</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（5）拖欠工人工资被有关部门责令改正而未改正的；</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（6）近3年内（从截标之日起倒算）曾被本项目招标人履约评价为不合格；</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（7）近2年内（从截标之日起倒算）曾有放弃中标资格、拒不签订合同、拒不提供履约担保情形的；</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（8）因违反工程质量、安全生产管理规定，或者因串通投标、转包、以他人名义投标或者违法分包等违法行为，正在接受建设、交通或者财政部门立案调查的。</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（9）今年以来，在招投标活动中有串通投标不良行为记录或涉嫌串通投标并正在接受主管部门调查的投标申请人不被接受；</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（10）项目经理（建造师）或项目总监因不良行为红色警示等被建设行政主管部门管理系统锁定的，不能参与本次招标工程的投标，否则不良后果由投标人自负；</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（11）中标后的投标人在中标公示期间向招标人提供检察机关出具的投标人法人及法定代表人的《行贿犯罪规档案查询告知函》（近三年，由采购单位明确近三年具体时间）；</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（12）依法应当拒绝投标的其他情形。</w:t>
      </w:r>
    </w:p>
    <w:p w:rsidR="00C46475">
      <w:pPr>
        <w:widowControl w:val="0"/>
        <w:numPr>
          <w:ilvl w:val="0"/>
          <w:numId w:val="4"/>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联系方式</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（1）采购人</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单位名称：深圳市龙华区鹭湖实验学校</w:t>
      </w:r>
    </w:p>
    <w:p w:rsidR="00C46475" w:rsidRPr="00784B3B">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项</w:t>
      </w:r>
      <w:r w:rsidRPr="00784B3B">
        <w:rPr>
          <w:rFonts w:ascii="宋体" w:eastAsia="宋体" w:hAnsi="宋体" w:cs="宋体" w:hint="eastAsia"/>
          <w:bCs/>
          <w:kern w:val="2"/>
          <w:szCs w:val="32"/>
          <w:lang w:eastAsia="zh-CN"/>
        </w:rPr>
        <w:t>目经办人：冯老师</w:t>
      </w:r>
    </w:p>
    <w:p w:rsidR="00C46475" w:rsidRPr="00784B3B">
      <w:pPr>
        <w:widowControl w:val="0"/>
        <w:spacing w:line="360" w:lineRule="auto"/>
        <w:ind w:firstLine="480" w:firstLineChars="200"/>
        <w:jc w:val="both"/>
        <w:rPr>
          <w:rFonts w:ascii="宋体" w:eastAsia="宋体" w:hAnsi="宋体" w:cs="宋体" w:hint="eastAsia"/>
          <w:bCs/>
          <w:kern w:val="2"/>
          <w:szCs w:val="32"/>
          <w:lang w:eastAsia="zh-CN"/>
        </w:rPr>
      </w:pPr>
      <w:r w:rsidRPr="00784B3B">
        <w:rPr>
          <w:rFonts w:ascii="宋体" w:eastAsia="宋体" w:hAnsi="宋体" w:cs="宋体" w:hint="eastAsia"/>
          <w:bCs/>
          <w:kern w:val="2"/>
          <w:szCs w:val="32"/>
          <w:lang w:eastAsia="zh-CN"/>
        </w:rPr>
        <w:t>联系电话：</w:t>
      </w:r>
      <w:r w:rsidRPr="00784B3B">
        <w:rPr>
          <w:rFonts w:ascii="宋体" w:eastAsia="宋体" w:hAnsi="宋体" w:cs="宋体"/>
          <w:bCs/>
          <w:kern w:val="2"/>
          <w:szCs w:val="32"/>
          <w:lang w:eastAsia="zh-CN"/>
        </w:rPr>
        <w:t>15816088107</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（2）采购代理机构</w:t>
      </w:r>
    </w:p>
    <w:p w:rsidR="00C46475">
      <w:pPr>
        <w:widowControl w:val="0"/>
        <w:spacing w:line="360" w:lineRule="auto"/>
        <w:ind w:firstLine="480" w:firstLineChars="200"/>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单位名称：深圳市鹏承工程咨询有限公司</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项目联系人：曹工</w:t>
      </w:r>
    </w:p>
    <w:p w:rsidR="00C46475">
      <w:pPr>
        <w:widowControl w:val="0"/>
        <w:spacing w:line="360" w:lineRule="auto"/>
        <w:ind w:firstLine="480" w:firstLineChars="200"/>
        <w:jc w:val="both"/>
        <w:rPr>
          <w:rFonts w:ascii="宋体" w:eastAsia="宋体" w:hAnsi="宋体" w:cs="宋体" w:hint="eastAsia"/>
          <w:kern w:val="2"/>
          <w:szCs w:val="32"/>
          <w:lang w:eastAsia="zh-CN"/>
        </w:rPr>
      </w:pPr>
      <w:r>
        <w:rPr>
          <w:rFonts w:ascii="宋体" w:eastAsia="宋体" w:hAnsi="宋体" w:cs="宋体" w:hint="eastAsia"/>
          <w:kern w:val="2"/>
          <w:szCs w:val="32"/>
          <w:lang w:eastAsia="zh-CN"/>
        </w:rPr>
        <w:t>联系方式：13418563949</w:t>
      </w:r>
    </w:p>
    <w:p w:rsidR="00C46475">
      <w:pPr>
        <w:widowControl w:val="0"/>
        <w:spacing w:line="360" w:lineRule="auto"/>
        <w:ind w:firstLine="480" w:firstLineChars="200"/>
        <w:jc w:val="both"/>
        <w:rPr>
          <w:rFonts w:ascii="宋体" w:eastAsia="宋体" w:hAnsi="宋体" w:cs="宋体"/>
          <w:b/>
          <w:kern w:val="2"/>
          <w:lang w:eastAsia="zh-CN"/>
        </w:rPr>
      </w:pPr>
      <w:r>
        <w:rPr>
          <w:rFonts w:ascii="宋体" w:eastAsia="宋体" w:hAnsi="宋体" w:cs="宋体" w:hint="eastAsia"/>
          <w:b/>
          <w:kern w:val="2"/>
          <w:lang w:eastAsia="zh-CN"/>
        </w:rPr>
        <w:t>完整公告内容以网站公布信息为准，详见：深圳政府采购自行采购系统网（https：//zxcg.szggzy.com/home/index.html）</w:t>
      </w:r>
    </w:p>
    <w:p w:rsidR="00C46475">
      <w:pPr>
        <w:widowControl w:val="0"/>
        <w:spacing w:line="360" w:lineRule="auto"/>
        <w:ind w:firstLine="480" w:firstLineChars="200"/>
        <w:jc w:val="both"/>
        <w:rPr>
          <w:rFonts w:ascii="宋体" w:eastAsia="宋体" w:hAnsi="宋体" w:cs="宋体"/>
          <w:b/>
          <w:kern w:val="2"/>
          <w:lang w:eastAsia="zh-CN"/>
        </w:rPr>
      </w:pPr>
    </w:p>
    <w:p w:rsidR="00C46475">
      <w:pPr>
        <w:widowControl w:val="0"/>
        <w:spacing w:line="360" w:lineRule="auto"/>
        <w:ind w:firstLine="480" w:firstLineChars="200"/>
        <w:jc w:val="right"/>
        <w:rPr>
          <w:rFonts w:ascii="宋体" w:eastAsia="宋体" w:hAnsi="宋体" w:cs="宋体" w:hint="eastAsia"/>
          <w:bCs/>
          <w:kern w:val="2"/>
          <w:szCs w:val="32"/>
          <w:lang w:eastAsia="zh-CN"/>
        </w:rPr>
      </w:pPr>
      <w:r>
        <w:rPr>
          <w:rFonts w:ascii="宋体" w:eastAsia="宋体" w:hAnsi="宋体" w:cs="宋体" w:hint="eastAsia"/>
          <w:bCs/>
          <w:kern w:val="2"/>
          <w:szCs w:val="32"/>
          <w:lang w:eastAsia="zh-CN"/>
        </w:rPr>
        <w:t>采购单位名称：深圳市鹏承工程咨询有限公司</w:t>
      </w:r>
    </w:p>
    <w:p w:rsidR="00C46475">
      <w:pPr>
        <w:widowControl w:val="0"/>
        <w:spacing w:line="360" w:lineRule="auto"/>
        <w:ind w:firstLine="480" w:firstLineChars="200"/>
        <w:jc w:val="right"/>
        <w:rPr>
          <w:rFonts w:ascii="宋体" w:eastAsia="宋体" w:hAnsi="宋体" w:cs="宋体"/>
          <w:bCs/>
          <w:kern w:val="2"/>
          <w:szCs w:val="32"/>
          <w:lang w:eastAsia="zh-CN"/>
        </w:rPr>
      </w:pPr>
      <w:r>
        <w:rPr>
          <w:rFonts w:ascii="宋体" w:eastAsia="宋体" w:hAnsi="宋体" w:cs="宋体" w:hint="eastAsia"/>
          <w:bCs/>
          <w:kern w:val="2"/>
          <w:szCs w:val="32"/>
          <w:lang w:eastAsia="zh-CN"/>
        </w:rPr>
        <w:t>2025年</w:t>
      </w:r>
      <w:r w:rsidR="00784B3B">
        <w:rPr>
          <w:rFonts w:ascii="宋体" w:eastAsia="宋体" w:hAnsi="宋体" w:cs="宋体" w:hint="eastAsia"/>
          <w:bCs/>
          <w:kern w:val="2"/>
          <w:szCs w:val="32"/>
          <w:lang w:eastAsia="zh-CN"/>
        </w:rPr>
        <w:t>8</w:t>
      </w:r>
      <w:r>
        <w:rPr>
          <w:rFonts w:ascii="宋体" w:eastAsia="宋体" w:hAnsi="宋体" w:cs="宋体" w:hint="eastAsia"/>
          <w:bCs/>
          <w:kern w:val="2"/>
          <w:szCs w:val="32"/>
          <w:lang w:eastAsia="zh-CN"/>
        </w:rPr>
        <w:t>月</w:t>
      </w:r>
      <w:r w:rsidR="005B1AFF">
        <w:rPr>
          <w:rFonts w:ascii="宋体" w:eastAsia="宋体" w:hAnsi="宋体" w:cs="宋体" w:hint="eastAsia"/>
          <w:bCs/>
          <w:kern w:val="2"/>
          <w:szCs w:val="32"/>
          <w:lang w:eastAsia="zh-CN"/>
        </w:rPr>
        <w:t>4</w:t>
      </w:r>
      <w:r>
        <w:rPr>
          <w:rFonts w:ascii="宋体" w:eastAsia="宋体" w:hAnsi="宋体" w:cs="宋体" w:hint="eastAsia"/>
          <w:bCs/>
          <w:kern w:val="2"/>
          <w:szCs w:val="32"/>
          <w:lang w:eastAsia="zh-CN"/>
        </w:rPr>
        <w:t>日</w:t>
      </w:r>
    </w:p>
    <w:p w:rsidR="00C46475">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br w:type="page"/>
      </w:r>
    </w:p>
    <w:p w:rsidR="00C46475">
      <w:pPr>
        <w:keepNext/>
        <w:keepLines/>
        <w:widowControl w:val="0"/>
        <w:spacing w:line="360" w:lineRule="auto"/>
        <w:jc w:val="center"/>
        <w:outlineLvl w:val="1"/>
        <w:rPr>
          <w:rFonts w:ascii="宋体" w:eastAsia="宋体" w:hAnsi="宋体" w:cs="宋体"/>
          <w:b/>
          <w:kern w:val="2"/>
          <w:sz w:val="32"/>
          <w:lang w:eastAsia="zh-CN"/>
        </w:rPr>
      </w:pPr>
      <w:bookmarkStart w:id="12" w:name="_Toc256000012"/>
      <w:r>
        <w:rPr>
          <w:rFonts w:ascii="宋体" w:eastAsia="宋体" w:hAnsi="宋体" w:cs="宋体" w:hint="eastAsia"/>
          <w:b/>
          <w:kern w:val="2"/>
          <w:sz w:val="32"/>
          <w:lang w:eastAsia="zh-CN"/>
        </w:rPr>
        <w:t>第二章 对通用条款的补充内容及其他关键信息</w:t>
      </w:r>
      <w:bookmarkEnd w:id="12"/>
    </w:p>
    <w:p w:rsidR="00C46475">
      <w:pPr>
        <w:keepNext/>
        <w:keepLines/>
        <w:widowControl w:val="0"/>
        <w:spacing w:line="360" w:lineRule="auto"/>
        <w:jc w:val="center"/>
        <w:outlineLvl w:val="2"/>
        <w:rPr>
          <w:rFonts w:ascii="宋体" w:eastAsia="宋体" w:hAnsi="宋体" w:cs="宋体"/>
          <w:b/>
          <w:kern w:val="2"/>
          <w:sz w:val="32"/>
          <w:lang w:eastAsia="zh-CN"/>
        </w:rPr>
      </w:pPr>
      <w:bookmarkStart w:id="13" w:name="_Toc256000013"/>
      <w:r>
        <w:rPr>
          <w:rFonts w:ascii="宋体" w:eastAsia="宋体" w:hAnsi="宋体" w:cs="宋体" w:hint="eastAsia"/>
          <w:b/>
          <w:kern w:val="2"/>
          <w:sz w:val="32"/>
          <w:lang w:eastAsia="zh-CN"/>
        </w:rPr>
        <w:t>一、对通用条款的补充内容</w:t>
      </w:r>
      <w:bookmarkEnd w:id="13"/>
    </w:p>
    <w:tbl>
      <w:tblPr>
        <w:tblStyle w:val="TableNormal"/>
        <w:tblW w:w="5000" w:type="pct"/>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94"/>
        <w:gridCol w:w="1966"/>
        <w:gridCol w:w="5662"/>
      </w:tblGrid>
      <w:tr>
        <w:tblPrEx>
          <w:tblW w:w="5000" w:type="pct"/>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通用条款序号</w:t>
            </w:r>
          </w:p>
        </w:tc>
        <w:tc>
          <w:tcPr>
            <w:tcW w:w="2189" w:type="dxa"/>
            <w:vAlign w:val="center"/>
          </w:tcPr>
          <w:p w:rsidR="00C46475">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涉及事项</w:t>
            </w:r>
          </w:p>
        </w:tc>
        <w:tc>
          <w:tcPr>
            <w:tcW w:w="6361" w:type="dxa"/>
            <w:vAlign w:val="center"/>
          </w:tcPr>
          <w:p w:rsidR="00C46475">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具  体  补  充  内  容</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3.1</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采购人</w:t>
            </w:r>
          </w:p>
        </w:tc>
        <w:tc>
          <w:tcPr>
            <w:tcW w:w="6361" w:type="dxa"/>
            <w:vAlign w:val="center"/>
          </w:tcPr>
          <w:p w:rsidR="00C46475">
            <w:pPr>
              <w:widowControl w:val="0"/>
              <w:spacing w:line="360" w:lineRule="auto"/>
              <w:jc w:val="center"/>
              <w:rPr>
                <w:rFonts w:ascii="宋体" w:eastAsia="宋体" w:hAnsi="宋体" w:cs="宋体" w:hint="eastAsia"/>
                <w:kern w:val="2"/>
                <w:lang w:eastAsia="zh-CN"/>
              </w:rPr>
            </w:pPr>
            <w:r>
              <w:rPr>
                <w:rFonts w:ascii="宋体" w:eastAsia="宋体" w:hAnsi="宋体" w:cs="宋体" w:hint="eastAsia"/>
                <w:kern w:val="2"/>
                <w:lang w:eastAsia="zh-CN"/>
              </w:rPr>
              <w:t>深圳市龙华区鹭湖实验学校</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3.2</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采购机构</w:t>
            </w:r>
          </w:p>
        </w:tc>
        <w:tc>
          <w:tcPr>
            <w:tcW w:w="6361" w:type="dxa"/>
            <w:vAlign w:val="center"/>
          </w:tcPr>
          <w:p w:rsidR="00C46475">
            <w:pPr>
              <w:widowControl w:val="0"/>
              <w:spacing w:line="360" w:lineRule="auto"/>
              <w:jc w:val="center"/>
              <w:rPr>
                <w:rFonts w:ascii="宋体" w:eastAsia="宋体" w:hAnsi="宋体" w:cs="宋体" w:hint="eastAsia"/>
                <w:kern w:val="2"/>
                <w:lang w:eastAsia="zh-CN"/>
              </w:rPr>
            </w:pPr>
            <w:r>
              <w:rPr>
                <w:rFonts w:ascii="宋体" w:eastAsia="宋体" w:hAnsi="宋体" w:cs="宋体" w:hint="eastAsia"/>
                <w:kern w:val="2"/>
                <w:lang w:eastAsia="zh-CN"/>
              </w:rPr>
              <w:t>深圳市鹏承工程咨询有限公司</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5.3</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联合体投标</w:t>
            </w:r>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不接受</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9</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踏勘现场</w:t>
            </w:r>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不组织</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10</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标前会议</w:t>
            </w:r>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不组织</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12/13</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招标文件的澄清和修改</w:t>
            </w:r>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不晚于投标截止日三日前，投标人有义务在招标期间在政府集中采购机构网站浏览与本项目有关的澄清和修改信息。</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20</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投标有效期</w:t>
            </w:r>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120日历天（从投标截止之日算起）</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22</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投标人的替代方案</w:t>
            </w:r>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不接受</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25</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投标文件的大小</w:t>
            </w:r>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投标文件大小不得超过100MB</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26</w:t>
            </w:r>
          </w:p>
        </w:tc>
        <w:tc>
          <w:tcPr>
            <w:tcW w:w="2189" w:type="dxa"/>
            <w:vAlign w:val="center"/>
          </w:tcPr>
          <w:p w:rsidR="00C46475">
            <w:pPr>
              <w:widowControl w:val="0"/>
              <w:spacing w:line="360" w:lineRule="auto"/>
              <w:jc w:val="center"/>
              <w:rPr>
                <w:rFonts w:ascii="宋体" w:eastAsia="宋体" w:hAnsi="宋体" w:cs="宋体"/>
                <w:kern w:val="2"/>
                <w:lang w:eastAsia="zh-CN"/>
              </w:rPr>
            </w:pPr>
            <w:bookmarkStart w:id="14" w:name="_Hlk71664860"/>
            <w:r>
              <w:rPr>
                <w:rFonts w:ascii="宋体" w:eastAsia="宋体" w:hAnsi="宋体" w:cs="宋体" w:hint="eastAsia"/>
                <w:kern w:val="2"/>
                <w:lang w:eastAsia="zh-CN"/>
              </w:rPr>
              <w:t>样品、现场演示、方案讲解</w:t>
            </w:r>
            <w:bookmarkEnd w:id="14"/>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无</w:t>
            </w:r>
            <w:r>
              <w:rPr>
                <w:rFonts w:ascii="宋体" w:eastAsia="宋体" w:hAnsi="宋体" w:cs="宋体" w:hint="eastAsia"/>
                <w:kern w:val="2"/>
                <w:lang w:eastAsia="zh-CN"/>
              </w:rPr>
              <w:t>”</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37</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评审方法</w:t>
            </w:r>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b/>
                <w:bCs/>
                <w:kern w:val="2"/>
                <w:lang w:eastAsia="zh-CN"/>
              </w:rPr>
              <w:t>综合评分法</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38</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定标方法</w:t>
            </w:r>
          </w:p>
        </w:tc>
        <w:tc>
          <w:tcPr>
            <w:tcW w:w="6361" w:type="dxa"/>
            <w:vAlign w:val="center"/>
          </w:tcPr>
          <w:p w:rsidR="00C46475">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评定分离（自定法）</w:t>
            </w:r>
          </w:p>
        </w:tc>
      </w:tr>
      <w:tr>
        <w:tblPrEx>
          <w:tblW w:w="5000" w:type="pct"/>
          <w:jc w:val="center"/>
          <w:tblInd w:w="0" w:type="dxa"/>
          <w:tblLayout w:type="fixed"/>
          <w:tblLook w:val="0000"/>
        </w:tblPrEx>
        <w:trPr>
          <w:cantSplit/>
          <w:trHeight w:val="20"/>
          <w:jc w:val="center"/>
        </w:trPr>
        <w:tc>
          <w:tcPr>
            <w:tcW w:w="978"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46</w:t>
            </w:r>
          </w:p>
        </w:tc>
        <w:tc>
          <w:tcPr>
            <w:tcW w:w="2189"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履约担保</w:t>
            </w:r>
          </w:p>
        </w:tc>
        <w:tc>
          <w:tcPr>
            <w:tcW w:w="6361" w:type="dxa"/>
            <w:vAlign w:val="center"/>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不需要</w:t>
            </w:r>
          </w:p>
        </w:tc>
      </w:tr>
    </w:tbl>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备注：本表是通用条款相关条款的补充和明确，如与通用条款内容相冲突的，以本表为准。</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2"/>
        <w:rPr>
          <w:rFonts w:ascii="宋体" w:eastAsia="宋体" w:hAnsi="宋体" w:cs="宋体"/>
          <w:b/>
          <w:kern w:val="2"/>
          <w:sz w:val="32"/>
          <w:lang w:eastAsia="zh-CN"/>
        </w:rPr>
      </w:pPr>
      <w:bookmarkStart w:id="15" w:name="_Toc256000014"/>
      <w:r>
        <w:rPr>
          <w:rFonts w:ascii="宋体" w:eastAsia="宋体" w:hAnsi="宋体" w:cs="宋体" w:hint="eastAsia"/>
          <w:b/>
          <w:kern w:val="2"/>
          <w:sz w:val="32"/>
          <w:lang w:eastAsia="zh-CN"/>
        </w:rPr>
        <w:t>二、其他事项</w:t>
      </w:r>
      <w:bookmarkEnd w:id="15"/>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（一）与</w:t>
      </w:r>
      <w:r>
        <w:rPr>
          <w:rFonts w:ascii="宋体" w:eastAsia="宋体" w:hAnsi="宋体" w:cs="宋体" w:hint="eastAsia"/>
          <w:bCs/>
          <w:kern w:val="2"/>
          <w:lang w:eastAsia="zh-CN"/>
        </w:rPr>
        <w:t>“</w:t>
      </w:r>
      <w:r>
        <w:rPr>
          <w:rFonts w:ascii="宋体" w:eastAsia="宋体" w:hAnsi="宋体" w:cs="宋体" w:hint="eastAsia"/>
          <w:bCs/>
          <w:kern w:val="2"/>
          <w:lang w:eastAsia="zh-CN"/>
        </w:rPr>
        <w:t>对通用条款的补充内容</w:t>
      </w:r>
      <w:r>
        <w:rPr>
          <w:rFonts w:ascii="宋体" w:eastAsia="宋体" w:hAnsi="宋体" w:cs="宋体" w:hint="eastAsia"/>
          <w:bCs/>
          <w:kern w:val="2"/>
          <w:lang w:eastAsia="zh-CN"/>
        </w:rPr>
        <w:t>”</w:t>
      </w:r>
      <w:r>
        <w:rPr>
          <w:rFonts w:ascii="宋体" w:eastAsia="宋体" w:hAnsi="宋体" w:cs="宋体" w:hint="eastAsia"/>
          <w:bCs/>
          <w:kern w:val="2"/>
          <w:lang w:eastAsia="zh-CN"/>
        </w:rPr>
        <w:t>章节相关的事项</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1、评标定标信息</w:t>
      </w:r>
    </w:p>
    <w:p w:rsidR="00C46475">
      <w:pPr>
        <w:widowControl w:val="0"/>
        <w:spacing w:line="360" w:lineRule="auto"/>
        <w:jc w:val="center"/>
        <w:rPr>
          <w:rFonts w:ascii="宋体" w:eastAsia="宋体" w:hAnsi="宋体" w:cs="宋体"/>
          <w:b/>
          <w:kern w:val="2"/>
          <w:lang w:eastAsia="zh-CN"/>
        </w:rPr>
      </w:pPr>
      <w:r>
        <w:rPr>
          <w:rFonts w:ascii="宋体" w:eastAsia="宋体" w:hAnsi="宋体" w:cs="宋体" w:hint="eastAsia"/>
          <w:b/>
          <w:kern w:val="2"/>
          <w:lang w:eastAsia="zh-CN"/>
        </w:rPr>
        <w:t>评定分离项目</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tblPrEx>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4264" w:type="dxa"/>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评标方法</w:t>
            </w:r>
          </w:p>
        </w:tc>
        <w:tc>
          <w:tcPr>
            <w:tcW w:w="4265" w:type="dxa"/>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综合评分法</w:t>
            </w:r>
          </w:p>
        </w:tc>
      </w:tr>
      <w:tr>
        <w:tblPrEx>
          <w:tblW w:w="5000" w:type="pct"/>
          <w:jc w:val="center"/>
          <w:tblInd w:w="0" w:type="dxa"/>
          <w:tblLayout w:type="fixed"/>
          <w:tblLook w:val="0000"/>
        </w:tblPrEx>
        <w:trPr>
          <w:jc w:val="center"/>
        </w:trPr>
        <w:tc>
          <w:tcPr>
            <w:tcW w:w="4264" w:type="dxa"/>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定标方法</w:t>
            </w:r>
          </w:p>
        </w:tc>
        <w:tc>
          <w:tcPr>
            <w:tcW w:w="4265" w:type="dxa"/>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自定法</w:t>
            </w:r>
          </w:p>
        </w:tc>
      </w:tr>
      <w:tr>
        <w:tblPrEx>
          <w:tblW w:w="5000" w:type="pct"/>
          <w:jc w:val="center"/>
          <w:tblInd w:w="0" w:type="dxa"/>
          <w:tblLayout w:type="fixed"/>
          <w:tblLook w:val="0000"/>
        </w:tblPrEx>
        <w:trPr>
          <w:jc w:val="center"/>
        </w:trPr>
        <w:tc>
          <w:tcPr>
            <w:tcW w:w="4264" w:type="dxa"/>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推荐候选中标供应商家数</w:t>
            </w:r>
          </w:p>
        </w:tc>
        <w:tc>
          <w:tcPr>
            <w:tcW w:w="4265" w:type="dxa"/>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w:t>
            </w:r>
          </w:p>
        </w:tc>
      </w:tr>
      <w:tr>
        <w:tblPrEx>
          <w:tblW w:w="5000" w:type="pct"/>
          <w:jc w:val="center"/>
          <w:tblInd w:w="0" w:type="dxa"/>
          <w:tblLayout w:type="fixed"/>
          <w:tblLook w:val="0000"/>
        </w:tblPrEx>
        <w:trPr>
          <w:jc w:val="center"/>
        </w:trPr>
        <w:tc>
          <w:tcPr>
            <w:tcW w:w="4264" w:type="dxa"/>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中标供应商家数</w:t>
            </w:r>
          </w:p>
        </w:tc>
        <w:tc>
          <w:tcPr>
            <w:tcW w:w="4265" w:type="dxa"/>
          </w:tcPr>
          <w:p w:rsidR="00C46475">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1</w:t>
            </w:r>
          </w:p>
        </w:tc>
      </w:tr>
    </w:tbl>
    <w:p w:rsidR="00C46475">
      <w:pPr>
        <w:widowControl w:val="0"/>
        <w:tabs>
          <w:tab w:val="left" w:pos="720"/>
        </w:tabs>
        <w:spacing w:line="360" w:lineRule="auto"/>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w:t>
      </w:r>
      <w:r>
        <w:rPr>
          <w:rFonts w:ascii="宋体" w:eastAsia="宋体" w:hAnsi="宋体" w:cs="宋体" w:hint="eastAsia"/>
          <w:b/>
          <w:color w:val="FF0000"/>
          <w:kern w:val="2"/>
          <w:lang w:eastAsia="zh-CN"/>
        </w:rPr>
        <w:t>2、关于入围及定标方法：</w:t>
      </w:r>
    </w:p>
    <w:p w:rsidR="00C46475">
      <w:pPr>
        <w:widowControl w:val="0"/>
        <w:spacing w:line="360" w:lineRule="auto"/>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（1）根据《深圳市龙华区教育系统自行采购管理暂行规定（2024年修订）》有关规定，本项目采取</w:t>
      </w:r>
      <w:r>
        <w:rPr>
          <w:rFonts w:ascii="宋体" w:eastAsia="宋体" w:hAnsi="宋体" w:cs="宋体" w:hint="eastAsia"/>
          <w:b/>
          <w:color w:val="FF0000"/>
          <w:kern w:val="2"/>
          <w:lang w:eastAsia="zh-CN"/>
        </w:rPr>
        <w:t>“</w:t>
      </w:r>
      <w:r>
        <w:rPr>
          <w:rFonts w:ascii="宋体" w:eastAsia="宋体" w:hAnsi="宋体" w:cs="宋体" w:hint="eastAsia"/>
          <w:b/>
          <w:color w:val="FF0000"/>
          <w:kern w:val="2"/>
          <w:lang w:eastAsia="zh-CN"/>
        </w:rPr>
        <w:t>抽签+综合评审+自定法</w:t>
      </w:r>
      <w:r>
        <w:rPr>
          <w:rFonts w:ascii="宋体" w:eastAsia="宋体" w:hAnsi="宋体" w:cs="宋体" w:hint="eastAsia"/>
          <w:b/>
          <w:color w:val="FF0000"/>
          <w:kern w:val="2"/>
          <w:lang w:eastAsia="zh-CN"/>
        </w:rPr>
        <w:t>”</w:t>
      </w:r>
      <w:r>
        <w:rPr>
          <w:rFonts w:ascii="宋体" w:eastAsia="宋体" w:hAnsi="宋体" w:cs="宋体" w:hint="eastAsia"/>
          <w:b/>
          <w:color w:val="FF0000"/>
          <w:kern w:val="2"/>
          <w:lang w:eastAsia="zh-CN"/>
        </w:rPr>
        <w:t>，如通过资格性审查环节的投标人家数＞5家，则在通过资格性审查环节的投标人中随机抽选5家组织开展评审环节，评审委员会按照招标文件要求对入选的投标人进行评审，推选综合得分前三的投标人为入围候选人，采购单位根据内控制度从中选取一家作为项目中标单位。</w:t>
      </w:r>
    </w:p>
    <w:p w:rsidR="00C46475">
      <w:pPr>
        <w:widowControl w:val="0"/>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（2）抽签原则：在深圳市鹏承工程咨询有限公司的组织下，由采购单位和深圳市鹏承工程咨询有限公司作为抽签小组进行随机抽签确定排序。</w:t>
      </w:r>
    </w:p>
    <w:p w:rsidR="00C46475">
      <w:pPr>
        <w:widowControl w:val="0"/>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①</w:t>
      </w:r>
      <w:r>
        <w:rPr>
          <w:rFonts w:ascii="宋体" w:eastAsia="宋体" w:hAnsi="宋体" w:cs="宋体" w:hint="eastAsia"/>
          <w:b/>
          <w:color w:val="FF0000"/>
          <w:kern w:val="2"/>
          <w:lang w:eastAsia="zh-CN"/>
        </w:rPr>
        <w:t>编号。抽签小组按上传投标文件的时间先后确定抽签编号，如A 公司上传投标文件的时间最早，则抽签编号为1，以此类推。</w:t>
      </w:r>
    </w:p>
    <w:p w:rsidR="00C46475">
      <w:pPr>
        <w:widowControl w:val="0"/>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②</w:t>
      </w:r>
      <w:r>
        <w:rPr>
          <w:rFonts w:ascii="宋体" w:eastAsia="宋体" w:hAnsi="宋体" w:cs="宋体" w:hint="eastAsia"/>
          <w:b/>
          <w:color w:val="FF0000"/>
          <w:kern w:val="2"/>
          <w:lang w:eastAsia="zh-CN"/>
        </w:rPr>
        <w:t>抽签。按抽签编号的数量在摇号机放入相应数量及对应编号的号码球，抽签小组成员随机抽取号码球，按抽出号码球的顺序，确定号码球对应的供应商排序。</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（二）其他事项</w:t>
      </w:r>
    </w:p>
    <w:p w:rsidR="00C46475">
      <w:pPr>
        <w:widowControl w:val="0"/>
        <w:spacing w:line="360" w:lineRule="auto"/>
        <w:jc w:val="both"/>
        <w:rPr>
          <w:rFonts w:ascii="宋体" w:eastAsia="宋体" w:hAnsi="宋体" w:cs="宋体"/>
          <w:b/>
          <w:kern w:val="2"/>
          <w:lang w:eastAsia="zh-CN"/>
        </w:rPr>
      </w:pPr>
      <w:r>
        <w:rPr>
          <w:rFonts w:ascii="宋体" w:eastAsia="宋体" w:hAnsi="宋体" w:cs="宋体" w:hint="eastAsia"/>
          <w:b/>
          <w:kern w:val="2"/>
          <w:lang w:eastAsia="zh-CN"/>
        </w:rPr>
        <w:t>1、关于享受优惠政策的主体及价格扣除比例</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（1）投标人提供的货物（以招标文件用户需求书</w:t>
      </w:r>
      <w:r>
        <w:rPr>
          <w:rFonts w:ascii="宋体" w:eastAsia="宋体" w:hAnsi="宋体" w:cs="宋体" w:hint="eastAsia"/>
          <w:bCs/>
          <w:kern w:val="2"/>
          <w:lang w:eastAsia="zh-CN"/>
        </w:rPr>
        <w:t>“</w:t>
      </w:r>
      <w:r>
        <w:rPr>
          <w:rFonts w:ascii="宋体" w:eastAsia="宋体" w:hAnsi="宋体" w:cs="宋体" w:hint="eastAsia"/>
          <w:bCs/>
          <w:kern w:val="2"/>
          <w:lang w:eastAsia="zh-CN"/>
        </w:rPr>
        <w:t>货物清单明细</w:t>
      </w:r>
      <w:r>
        <w:rPr>
          <w:rFonts w:ascii="宋体" w:eastAsia="宋体" w:hAnsi="宋体" w:cs="宋体" w:hint="eastAsia"/>
          <w:bCs/>
          <w:kern w:val="2"/>
          <w:lang w:eastAsia="zh-CN"/>
        </w:rPr>
        <w:t>”</w:t>
      </w:r>
      <w:r>
        <w:rPr>
          <w:rFonts w:ascii="宋体" w:eastAsia="宋体" w:hAnsi="宋体" w:cs="宋体" w:hint="eastAsia"/>
          <w:bCs/>
          <w:kern w:val="2"/>
          <w:lang w:eastAsia="zh-CN"/>
        </w:rPr>
        <w:t>的</w:t>
      </w:r>
      <w:r>
        <w:rPr>
          <w:rFonts w:ascii="宋体" w:eastAsia="宋体" w:hAnsi="宋体" w:cs="宋体" w:hint="eastAsia"/>
          <w:bCs/>
          <w:kern w:val="2"/>
          <w:lang w:eastAsia="zh-CN"/>
        </w:rPr>
        <w:t>“</w:t>
      </w:r>
      <w:r>
        <w:rPr>
          <w:rFonts w:ascii="宋体" w:eastAsia="宋体" w:hAnsi="宋体" w:cs="宋体" w:hint="eastAsia"/>
          <w:bCs/>
          <w:kern w:val="2"/>
          <w:lang w:eastAsia="zh-CN"/>
        </w:rPr>
        <w:t>货物名称</w:t>
      </w:r>
      <w:r>
        <w:rPr>
          <w:rFonts w:ascii="宋体" w:eastAsia="宋体" w:hAnsi="宋体" w:cs="宋体" w:hint="eastAsia"/>
          <w:bCs/>
          <w:kern w:val="2"/>
          <w:lang w:eastAsia="zh-CN"/>
        </w:rPr>
        <w:t>”</w:t>
      </w:r>
      <w:r>
        <w:rPr>
          <w:rFonts w:ascii="宋体" w:eastAsia="宋体" w:hAnsi="宋体" w:cs="宋体" w:hint="eastAsia"/>
          <w:bCs/>
          <w:kern w:val="2"/>
          <w:lang w:eastAsia="zh-CN"/>
        </w:rPr>
        <w:t>一栏为准）全部均由优惠主体制造，则对其投标总价给予</w:t>
      </w:r>
      <w:r>
        <w:rPr>
          <w:rFonts w:ascii="宋体" w:eastAsia="宋体" w:hAnsi="宋体" w:cs="宋体" w:hint="eastAsia"/>
          <w:bCs/>
          <w:color w:val="FF0000"/>
          <w:kern w:val="2"/>
          <w:lang w:eastAsia="zh-CN"/>
        </w:rPr>
        <w:t>【0%】</w:t>
      </w:r>
      <w:r>
        <w:rPr>
          <w:rFonts w:ascii="宋体" w:eastAsia="宋体" w:hAnsi="宋体" w:cs="宋体" w:hint="eastAsia"/>
          <w:bCs/>
          <w:kern w:val="2"/>
          <w:lang w:eastAsia="zh-CN"/>
        </w:rPr>
        <w:t>的扣除，用扣除后的价格参与评审。满足多项优惠政策的企业，不重复享受多项价格扣除政策。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 投标人提供的货物既有优惠主体制造货物，又有非优惠主体制造货物的，不给予价格扣除。</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（2）根据《工业和信息化部、国家统计局、国家发展和改革委员会、财政部关于印发中小企业划型标准规定的通知》（工信部联企业（2011）300号），本项目采购标的（货物）对应的中小企业划分标准所属行业为</w:t>
      </w:r>
      <w:r>
        <w:rPr>
          <w:rFonts w:ascii="宋体" w:eastAsia="宋体" w:hAnsi="宋体" w:cs="宋体" w:hint="eastAsia"/>
          <w:bCs/>
          <w:color w:val="FF0000"/>
          <w:kern w:val="2"/>
          <w:lang w:eastAsia="zh-CN"/>
        </w:rPr>
        <w:t>【建筑业】</w:t>
      </w:r>
      <w:r>
        <w:rPr>
          <w:rFonts w:ascii="宋体" w:eastAsia="宋体" w:hAnsi="宋体" w:cs="宋体" w:hint="eastAsia"/>
          <w:bCs/>
          <w:kern w:val="2"/>
          <w:lang w:eastAsia="zh-CN"/>
        </w:rPr>
        <w:t>。</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ascii="宋体" w:eastAsia="宋体" w:hAnsi="宋体" w:cs="宋体" w:hint="eastAsia"/>
          <w:bCs/>
          <w:kern w:val="2"/>
          <w:lang w:eastAsia="zh-CN"/>
        </w:rPr>
        <w:t>“</w:t>
      </w:r>
      <w:r>
        <w:rPr>
          <w:rFonts w:ascii="宋体" w:eastAsia="宋体" w:hAnsi="宋体" w:cs="宋体" w:hint="eastAsia"/>
          <w:bCs/>
          <w:kern w:val="2"/>
          <w:lang w:eastAsia="zh-CN"/>
        </w:rPr>
        <w:t>投标文件格式、附件</w:t>
      </w:r>
      <w:r>
        <w:rPr>
          <w:rFonts w:ascii="宋体" w:eastAsia="宋体" w:hAnsi="宋体" w:cs="宋体" w:hint="eastAsia"/>
          <w:bCs/>
          <w:kern w:val="2"/>
          <w:lang w:eastAsia="zh-CN"/>
        </w:rPr>
        <w:t>”</w:t>
      </w:r>
      <w:r>
        <w:rPr>
          <w:rFonts w:ascii="宋体" w:eastAsia="宋体" w:hAnsi="宋体" w:cs="宋体" w:hint="eastAsia"/>
          <w:bCs/>
          <w:kern w:val="2"/>
          <w:lang w:eastAsia="zh-CN"/>
        </w:rPr>
        <w:t>中</w:t>
      </w:r>
      <w:r>
        <w:rPr>
          <w:rFonts w:ascii="宋体" w:eastAsia="宋体" w:hAnsi="宋体" w:cs="宋体" w:hint="eastAsia"/>
          <w:bCs/>
          <w:kern w:val="2"/>
          <w:lang w:eastAsia="zh-CN"/>
        </w:rPr>
        <w:t>“</w:t>
      </w:r>
      <w:r>
        <w:rPr>
          <w:rFonts w:ascii="宋体" w:eastAsia="宋体" w:hAnsi="宋体" w:cs="宋体" w:hint="eastAsia"/>
          <w:bCs/>
          <w:kern w:val="2"/>
          <w:lang w:eastAsia="zh-CN"/>
        </w:rPr>
        <w:t>四、投标人情况及资格证明文件</w:t>
      </w:r>
      <w:r>
        <w:rPr>
          <w:rFonts w:ascii="宋体" w:eastAsia="宋体" w:hAnsi="宋体" w:cs="宋体" w:hint="eastAsia"/>
          <w:bCs/>
          <w:kern w:val="2"/>
          <w:lang w:eastAsia="zh-CN"/>
        </w:rPr>
        <w:t>”</w:t>
      </w:r>
      <w:r>
        <w:rPr>
          <w:rFonts w:ascii="宋体" w:eastAsia="宋体" w:hAnsi="宋体" w:cs="宋体" w:hint="eastAsia"/>
          <w:bCs/>
          <w:kern w:val="2"/>
          <w:lang w:eastAsia="zh-CN"/>
        </w:rPr>
        <w:t>章节提供的格式）（4）享受价格扣除获得政府采购合同的，小微企业不得将合同分包给大中型企业。</w:t>
      </w:r>
    </w:p>
    <w:p w:rsidR="00C46475">
      <w:pPr>
        <w:widowControl w:val="0"/>
        <w:spacing w:line="360" w:lineRule="auto"/>
        <w:jc w:val="both"/>
        <w:rPr>
          <w:rFonts w:ascii="宋体" w:eastAsia="宋体" w:hAnsi="宋体" w:cs="宋体"/>
          <w:b/>
          <w:kern w:val="2"/>
          <w:lang w:eastAsia="zh-CN"/>
        </w:rPr>
      </w:pPr>
      <w:r>
        <w:rPr>
          <w:rFonts w:ascii="宋体" w:eastAsia="宋体" w:hAnsi="宋体" w:cs="宋体" w:hint="eastAsia"/>
          <w:b/>
          <w:kern w:val="2"/>
          <w:lang w:eastAsia="zh-CN"/>
        </w:rPr>
        <w:t>2.关于政府采购订单融资政策</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（https：//trade.szggzy.com/ggzy/center/#/login/financeplatform/），相关政策法规参阅深圳市政府采购监管网（http：//zfcg.s2.gov.cn/）信息公开栏目。咨询电话：0755-88653386。</w:t>
      </w:r>
    </w:p>
    <w:p w:rsidR="00C46475">
      <w:pPr>
        <w:widowControl w:val="0"/>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3.本项目向中标供应商收取代理服务费</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中标供应商在领取《中标通知书》之前须向深圳市鹏承工程咨询有限公司交纳代理服务费。若因中标供应商交纳代理服务费所产生的时间影响到合同签订的，由中标供应商自行承担责任。代理服务费标准参照深财购（2018）27号文</w:t>
      </w:r>
      <w:r>
        <w:rPr>
          <w:rFonts w:ascii="宋体" w:eastAsia="宋体" w:hAnsi="宋体" w:cs="宋体" w:hint="eastAsia"/>
          <w:b/>
          <w:kern w:val="2"/>
          <w:lang w:eastAsia="zh-CN"/>
        </w:rPr>
        <w:t>所列标准</w:t>
      </w:r>
      <w:r>
        <w:rPr>
          <w:rFonts w:ascii="宋体" w:eastAsia="宋体" w:hAnsi="宋体" w:cs="宋体" w:hint="eastAsia"/>
          <w:bCs/>
          <w:kern w:val="2"/>
          <w:lang w:eastAsia="zh-CN"/>
        </w:rPr>
        <w:t>收取。本项目类型为</w:t>
      </w:r>
      <w:r>
        <w:rPr>
          <w:rFonts w:ascii="宋体" w:eastAsia="宋体" w:hAnsi="宋体" w:cs="宋体" w:hint="eastAsia"/>
          <w:b/>
          <w:kern w:val="2"/>
          <w:u w:val="single"/>
          <w:lang w:eastAsia="zh-CN"/>
        </w:rPr>
        <w:t>工程类</w:t>
      </w:r>
      <w:r>
        <w:rPr>
          <w:rFonts w:ascii="宋体" w:eastAsia="宋体" w:hAnsi="宋体" w:cs="宋体" w:hint="eastAsia"/>
          <w:bCs/>
          <w:kern w:val="2"/>
          <w:lang w:eastAsia="zh-CN"/>
        </w:rPr>
        <w:t>。</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（1）代理服务费以《中标通知书》确定的中标金额作为计算基数，按差额定率累进法计算，</w:t>
      </w:r>
      <w:r w:rsidRPr="00784B3B">
        <w:rPr>
          <w:rFonts w:ascii="宋体" w:eastAsia="宋体" w:hAnsi="宋体" w:cs="宋体" w:hint="eastAsia"/>
          <w:bCs/>
          <w:kern w:val="2"/>
          <w:lang w:eastAsia="zh-CN"/>
        </w:rPr>
        <w:t>代理费用低于8000元的按照8000元收取</w:t>
      </w:r>
      <w:r>
        <w:rPr>
          <w:rFonts w:ascii="宋体" w:eastAsia="宋体" w:hAnsi="宋体" w:cs="宋体" w:hint="eastAsia"/>
          <w:bCs/>
          <w:kern w:val="2"/>
          <w:lang w:eastAsia="zh-CN"/>
        </w:rPr>
        <w:t>。</w:t>
      </w:r>
    </w:p>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（2）中标金额的各部分费率如下表：</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5"/>
        <w:gridCol w:w="1799"/>
        <w:gridCol w:w="1799"/>
        <w:gridCol w:w="1799"/>
      </w:tblGrid>
      <w:tr>
        <w:tblPrEx>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01"/>
          <w:jc w:val="center"/>
        </w:trPr>
        <w:tc>
          <w:tcPr>
            <w:tcW w:w="3125" w:type="dxa"/>
            <w:vAlign w:val="center"/>
          </w:tcPr>
          <w:p w:rsidR="00C46475">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lang w:eastAsia="zh-CN"/>
              </w:rPr>
              <w:t xml:space="preserve">          </w:t>
            </w:r>
            <w:r>
              <w:rPr>
                <w:rFonts w:ascii="宋体" w:eastAsia="宋体" w:hAnsi="宋体" w:cs="宋体" w:hint="eastAsia"/>
                <w:sz w:val="21"/>
                <w:szCs w:val="21"/>
                <w:lang w:eastAsia="zh-CN"/>
              </w:rPr>
              <w:t>类别</w:t>
            </w:r>
          </w:p>
          <w:p w:rsidR="00C46475">
            <w:pPr>
              <w:widowControl/>
              <w:spacing w:line="360" w:lineRule="auto"/>
              <w:jc w:val="left"/>
              <w:rPr>
                <w:rFonts w:ascii="宋体" w:eastAsia="宋体" w:hAnsi="宋体" w:cs="宋体"/>
                <w:color w:val="000000"/>
                <w:kern w:val="2"/>
                <w:sz w:val="21"/>
                <w:szCs w:val="21"/>
                <w:lang w:eastAsia="zh-CN"/>
              </w:rPr>
            </w:pPr>
            <w:r>
              <w:rPr>
                <w:rFonts w:ascii="宋体" w:eastAsia="宋体" w:hAnsi="宋体" w:cs="宋体" w:hint="eastAsia"/>
                <w:sz w:val="21"/>
                <w:szCs w:val="21"/>
                <w:lang w:eastAsia="zh-CN"/>
              </w:rPr>
              <w:t>金额(万元)</w:t>
            </w:r>
          </w:p>
        </w:tc>
        <w:tc>
          <w:tcPr>
            <w:tcW w:w="1799" w:type="dxa"/>
            <w:vAlign w:val="center"/>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b/>
                <w:bCs/>
                <w:sz w:val="21"/>
                <w:szCs w:val="21"/>
                <w:lang w:eastAsia="zh-CN"/>
              </w:rPr>
              <w:t>工程招标</w:t>
            </w:r>
          </w:p>
        </w:tc>
        <w:tc>
          <w:tcPr>
            <w:tcW w:w="1799" w:type="dxa"/>
            <w:vAlign w:val="center"/>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b/>
                <w:bCs/>
                <w:sz w:val="21"/>
                <w:szCs w:val="21"/>
                <w:lang w:eastAsia="zh-CN"/>
              </w:rPr>
              <w:t>货物招标</w:t>
            </w:r>
          </w:p>
        </w:tc>
        <w:tc>
          <w:tcPr>
            <w:tcW w:w="1799" w:type="dxa"/>
            <w:vAlign w:val="center"/>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b/>
                <w:bCs/>
                <w:sz w:val="21"/>
                <w:szCs w:val="21"/>
                <w:lang w:eastAsia="zh-CN"/>
              </w:rPr>
              <w:t>服务招标</w:t>
            </w:r>
          </w:p>
        </w:tc>
      </w:tr>
      <w:tr>
        <w:tblPrEx>
          <w:tblW w:w="5000" w:type="pct"/>
          <w:jc w:val="center"/>
          <w:tblInd w:w="0" w:type="dxa"/>
          <w:tblLayout w:type="fixed"/>
          <w:tblLook w:val="0000"/>
        </w:tblPrEx>
        <w:trPr>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50-100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1.50%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1.50%</w:t>
            </w:r>
          </w:p>
        </w:tc>
      </w:tr>
      <w:tr>
        <w:tblPrEx>
          <w:tblW w:w="5000" w:type="pct"/>
          <w:jc w:val="center"/>
          <w:tblInd w:w="0" w:type="dxa"/>
          <w:tblLayout w:type="fixed"/>
          <w:tblLook w:val="0000"/>
        </w:tblPrEx>
        <w:trPr>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100-500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0.70%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1.10%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0.80%</w:t>
            </w:r>
          </w:p>
        </w:tc>
      </w:tr>
      <w:tr>
        <w:tblPrEx>
          <w:tblW w:w="5000" w:type="pct"/>
          <w:jc w:val="center"/>
          <w:tblInd w:w="0" w:type="dxa"/>
          <w:tblLayout w:type="fixed"/>
          <w:tblLook w:val="0000"/>
        </w:tblPrEx>
        <w:trPr>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w:t>
            </w:r>
            <w:r>
              <w:rPr>
                <w:rFonts w:ascii="黑体" w:eastAsia="黑体" w:hAnsi="宋体" w:cs="宋体" w:hint="eastAsia"/>
                <w:sz w:val="21"/>
                <w:szCs w:val="21"/>
                <w:lang w:eastAsia="zh-CN"/>
              </w:rPr>
              <w:t>00-1000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0.55%</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0.80%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0.45%</w:t>
            </w:r>
          </w:p>
        </w:tc>
      </w:tr>
      <w:tr>
        <w:tblPrEx>
          <w:tblW w:w="5000" w:type="pct"/>
          <w:jc w:val="center"/>
          <w:tblInd w:w="0" w:type="dxa"/>
          <w:tblLayout w:type="fixed"/>
          <w:tblLook w:val="0000"/>
        </w:tblPrEx>
        <w:trPr>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1000-5000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0.35%</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0.50%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0.25%</w:t>
            </w:r>
          </w:p>
        </w:tc>
      </w:tr>
      <w:tr>
        <w:tblPrEx>
          <w:tblW w:w="5000" w:type="pct"/>
          <w:jc w:val="center"/>
          <w:tblInd w:w="0" w:type="dxa"/>
          <w:tblLayout w:type="fixed"/>
          <w:tblLook w:val="0000"/>
        </w:tblPrEx>
        <w:trPr>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5000-10000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0.20%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0.25%</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0.10%</w:t>
            </w:r>
          </w:p>
        </w:tc>
      </w:tr>
      <w:tr>
        <w:tblPrEx>
          <w:tblW w:w="5000" w:type="pct"/>
          <w:jc w:val="center"/>
          <w:tblInd w:w="0" w:type="dxa"/>
          <w:tblLayout w:type="fixed"/>
          <w:tblLook w:val="0000"/>
        </w:tblPrEx>
        <w:trPr>
          <w:trHeight w:val="439"/>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10000-50000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0.05%</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0.05%</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0.05%</w:t>
            </w:r>
          </w:p>
        </w:tc>
      </w:tr>
      <w:tr>
        <w:tblPrEx>
          <w:tblW w:w="5000" w:type="pct"/>
          <w:jc w:val="center"/>
          <w:tblInd w:w="0" w:type="dxa"/>
          <w:tblLayout w:type="fixed"/>
          <w:tblLook w:val="0000"/>
        </w:tblPrEx>
        <w:trPr>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50000-100000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0.035%</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0.035%</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0.035%</w:t>
            </w:r>
          </w:p>
        </w:tc>
      </w:tr>
      <w:tr>
        <w:tblPrEx>
          <w:tblW w:w="5000" w:type="pct"/>
          <w:jc w:val="center"/>
          <w:tblInd w:w="0" w:type="dxa"/>
          <w:tblLayout w:type="fixed"/>
          <w:tblLook w:val="0000"/>
        </w:tblPrEx>
        <w:trPr>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100000-500000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0.008%</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0.008%</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0.008%</w:t>
            </w:r>
          </w:p>
        </w:tc>
      </w:tr>
      <w:tr>
        <w:tblPrEx>
          <w:tblW w:w="5000" w:type="pct"/>
          <w:jc w:val="center"/>
          <w:tblInd w:w="0" w:type="dxa"/>
          <w:tblLayout w:type="fixed"/>
          <w:tblLook w:val="0000"/>
        </w:tblPrEx>
        <w:trPr>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500000-1000000</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0.006%</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0.006%</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0.006%</w:t>
            </w:r>
          </w:p>
        </w:tc>
      </w:tr>
      <w:tr>
        <w:tblPrEx>
          <w:tblW w:w="5000" w:type="pct"/>
          <w:jc w:val="center"/>
          <w:tblInd w:w="0" w:type="dxa"/>
          <w:tblLayout w:type="fixed"/>
          <w:tblLook w:val="0000"/>
        </w:tblPrEx>
        <w:trPr>
          <w:jc w:val="center"/>
        </w:trPr>
        <w:tc>
          <w:tcPr>
            <w:tcW w:w="3125"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1000000以上</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0.004%</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0.004%</w:t>
            </w:r>
          </w:p>
        </w:tc>
        <w:tc>
          <w:tcPr>
            <w:tcW w:w="1799" w:type="dxa"/>
          </w:tcPr>
          <w:p w:rsidR="00C46475">
            <w:pPr>
              <w:widowControl/>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0.004%</w:t>
            </w:r>
          </w:p>
        </w:tc>
      </w:tr>
    </w:tbl>
    <w:p w:rsidR="00C46475">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如某货物采购项目，中标金额为600 万元，总共交纳的代理服务费的具体计算过程如下：</w:t>
      </w:r>
    </w:p>
    <w:p w:rsidR="00C46475">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标准代理服务费三（100万以下部分的代理服务费）+（100万~500万部分的代理服务费）+（500 万~600 万部分的代理服务费）=100万元x1.5%+（500-100）万元x1.1%+（600-500）万元x0.8%=1.5万元+4.4万元+0.8万元=6.7万元</w:t>
      </w:r>
    </w:p>
    <w:p w:rsidR="00C46475">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（3）中标供应商中标后，必须按规定采用银行对公转账方式向深圳市鹏承工程咨询有限公司直接交纳代理服务费，交纳信息及要求按以下规定执行：</w:t>
      </w:r>
    </w:p>
    <w:p w:rsidR="00C46475">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账户信息如下：</w:t>
      </w:r>
    </w:p>
    <w:p w:rsidR="00C46475">
      <w:pPr>
        <w:widowControl w:val="0"/>
        <w:spacing w:line="360" w:lineRule="auto"/>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账户名：深圳市鹏承工程咨询有限公司</w:t>
      </w:r>
    </w:p>
    <w:p w:rsidR="00C46475">
      <w:pPr>
        <w:widowControl w:val="0"/>
        <w:spacing w:line="360" w:lineRule="auto"/>
        <w:jc w:val="both"/>
        <w:rPr>
          <w:rFonts w:ascii="宋体" w:eastAsia="宋体" w:hAnsi="宋体" w:cs="宋体" w:hint="eastAsia"/>
          <w:bCs/>
          <w:kern w:val="2"/>
          <w:szCs w:val="32"/>
          <w:lang w:eastAsia="zh-CN"/>
        </w:rPr>
      </w:pPr>
      <w:r>
        <w:rPr>
          <w:rFonts w:ascii="宋体" w:eastAsia="宋体" w:hAnsi="宋体" w:cs="宋体" w:hint="eastAsia"/>
          <w:bCs/>
          <w:kern w:val="2"/>
          <w:szCs w:val="32"/>
          <w:lang w:eastAsia="zh-CN"/>
        </w:rPr>
        <w:t>开户银行：中国建设银行股份有限公司深圳天健世纪支行</w:t>
      </w:r>
    </w:p>
    <w:p w:rsidR="00C46475">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账户：</w:t>
      </w:r>
      <w:r>
        <w:rPr>
          <w:rFonts w:ascii="宋体" w:eastAsia="宋体" w:hAnsi="宋体" w:cs="宋体"/>
          <w:bCs/>
          <w:kern w:val="2"/>
          <w:szCs w:val="32"/>
          <w:lang w:eastAsia="zh-CN"/>
        </w:rPr>
        <w:t>44250100010000001673</w:t>
      </w:r>
    </w:p>
    <w:p w:rsidR="00C46475">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转账备注：供应商名称+项目编号+项目名称</w:t>
        <w:br w:type="page"/>
      </w:r>
    </w:p>
    <w:p w:rsidR="00C46475">
      <w:pPr>
        <w:keepNext/>
        <w:keepLines/>
        <w:widowControl w:val="0"/>
        <w:spacing w:line="360" w:lineRule="auto"/>
        <w:jc w:val="center"/>
        <w:outlineLvl w:val="1"/>
        <w:rPr>
          <w:rFonts w:ascii="宋体" w:eastAsia="宋体" w:hAnsi="宋体" w:cs="宋体"/>
          <w:b/>
          <w:kern w:val="2"/>
          <w:sz w:val="32"/>
          <w:lang w:eastAsia="zh-CN"/>
        </w:rPr>
      </w:pPr>
      <w:bookmarkStart w:id="16" w:name="_Toc256000015"/>
      <w:r>
        <w:rPr>
          <w:rFonts w:ascii="宋体" w:eastAsia="宋体" w:hAnsi="宋体" w:cs="宋体" w:hint="eastAsia"/>
          <w:b/>
          <w:kern w:val="2"/>
          <w:sz w:val="32"/>
          <w:lang w:eastAsia="zh-CN"/>
        </w:rPr>
        <w:t>第三章 项目需求</w:t>
      </w:r>
      <w:bookmarkEnd w:id="16"/>
    </w:p>
    <w:p w:rsidR="00C46475">
      <w:pPr>
        <w:widowControl w:val="0"/>
        <w:spacing w:line="360" w:lineRule="auto"/>
        <w:jc w:val="center"/>
        <w:rPr>
          <w:rFonts w:ascii="宋体" w:eastAsia="宋体" w:hAnsi="宋体" w:cs="宋体"/>
          <w:kern w:val="2"/>
          <w:szCs w:val="32"/>
          <w:lang w:eastAsia="zh-CN"/>
        </w:rPr>
      </w:pPr>
      <w:r>
        <w:rPr>
          <w:rFonts w:ascii="宋体" w:eastAsia="宋体" w:hAnsi="宋体" w:cs="宋体" w:hint="eastAsia"/>
          <w:kern w:val="2"/>
          <w:szCs w:val="32"/>
          <w:lang w:eastAsia="zh-CN"/>
        </w:rPr>
        <w:t>对通用条款的补充内容</w:t>
      </w:r>
    </w:p>
    <w:tbl>
      <w:tblPr>
        <w:tblStyle w:val="TableNormal"/>
        <w:tblW w:w="5000" w:type="pct"/>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42"/>
        <w:gridCol w:w="2394"/>
        <w:gridCol w:w="5286"/>
      </w:tblGrid>
      <w:tr>
        <w:tblPrEx>
          <w:tblW w:w="5000" w:type="pct"/>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Ex>
        <w:trPr>
          <w:cantSplit/>
          <w:trHeight w:val="551"/>
          <w:jc w:val="center"/>
        </w:trPr>
        <w:tc>
          <w:tcPr>
            <w:tcW w:w="929" w:type="dxa"/>
            <w:noWrap/>
            <w:vAlign w:val="center"/>
          </w:tcPr>
          <w:p w:rsidR="00C46475">
            <w:pPr>
              <w:widowControl w:val="0"/>
              <w:spacing w:line="360" w:lineRule="auto"/>
              <w:jc w:val="center"/>
              <w:rPr>
                <w:rFonts w:ascii="宋体" w:eastAsia="宋体" w:hAnsi="宋体" w:cs="宋体"/>
                <w:b/>
                <w:bCs/>
                <w:kern w:val="2"/>
                <w:szCs w:val="28"/>
                <w:lang w:eastAsia="zh-CN"/>
              </w:rPr>
            </w:pPr>
            <w:r>
              <w:rPr>
                <w:rFonts w:ascii="宋体" w:eastAsia="宋体" w:hAnsi="宋体" w:cs="宋体" w:hint="eastAsia"/>
                <w:b/>
                <w:bCs/>
                <w:kern w:val="2"/>
                <w:szCs w:val="28"/>
                <w:lang w:eastAsia="zh-CN"/>
              </w:rPr>
              <w:t>序号</w:t>
            </w:r>
          </w:p>
        </w:tc>
        <w:tc>
          <w:tcPr>
            <w:tcW w:w="2702" w:type="dxa"/>
            <w:noWrap/>
            <w:vAlign w:val="center"/>
          </w:tcPr>
          <w:p w:rsidR="00C46475">
            <w:pPr>
              <w:widowControl w:val="0"/>
              <w:spacing w:line="360" w:lineRule="auto"/>
              <w:jc w:val="center"/>
              <w:rPr>
                <w:rFonts w:ascii="宋体" w:eastAsia="宋体" w:hAnsi="宋体" w:cs="宋体"/>
                <w:b/>
                <w:bCs/>
                <w:kern w:val="2"/>
                <w:szCs w:val="28"/>
                <w:lang w:eastAsia="zh-CN"/>
              </w:rPr>
            </w:pPr>
            <w:r>
              <w:rPr>
                <w:rFonts w:ascii="宋体" w:eastAsia="宋体" w:hAnsi="宋体" w:cs="宋体" w:hint="eastAsia"/>
                <w:b/>
                <w:bCs/>
                <w:kern w:val="2"/>
                <w:szCs w:val="28"/>
                <w:lang w:eastAsia="zh-CN"/>
              </w:rPr>
              <w:t>内   容</w:t>
            </w:r>
          </w:p>
        </w:tc>
        <w:tc>
          <w:tcPr>
            <w:tcW w:w="6008" w:type="dxa"/>
            <w:noWrap/>
            <w:vAlign w:val="center"/>
          </w:tcPr>
          <w:p w:rsidR="00C46475">
            <w:pPr>
              <w:widowControl w:val="0"/>
              <w:spacing w:line="360" w:lineRule="auto"/>
              <w:jc w:val="center"/>
              <w:rPr>
                <w:rFonts w:ascii="宋体" w:eastAsia="宋体" w:hAnsi="宋体" w:cs="宋体"/>
                <w:b/>
                <w:bCs/>
                <w:kern w:val="2"/>
                <w:szCs w:val="28"/>
                <w:lang w:eastAsia="zh-CN"/>
              </w:rPr>
            </w:pPr>
            <w:r>
              <w:rPr>
                <w:rFonts w:ascii="宋体" w:eastAsia="宋体" w:hAnsi="宋体" w:cs="宋体" w:hint="eastAsia"/>
                <w:b/>
                <w:bCs/>
                <w:kern w:val="2"/>
                <w:szCs w:val="28"/>
                <w:lang w:eastAsia="zh-CN"/>
              </w:rPr>
              <w:t>规      定</w:t>
            </w:r>
          </w:p>
        </w:tc>
      </w:tr>
      <w:tr>
        <w:tblPrEx>
          <w:tblW w:w="5000" w:type="pct"/>
          <w:jc w:val="center"/>
          <w:tblInd w:w="0" w:type="dxa"/>
          <w:tblLayout w:type="fixed"/>
          <w:tblLook w:val="0000"/>
        </w:tblPrEx>
        <w:trPr>
          <w:cantSplit/>
          <w:trHeight w:val="1060"/>
          <w:jc w:val="center"/>
        </w:trPr>
        <w:tc>
          <w:tcPr>
            <w:tcW w:w="929" w:type="dxa"/>
            <w:noWrap/>
            <w:vAlign w:val="center"/>
          </w:tcPr>
          <w:p w:rsidR="00C46475">
            <w:pPr>
              <w:widowControl w:val="0"/>
              <w:spacing w:line="360" w:lineRule="auto"/>
              <w:jc w:val="center"/>
              <w:rPr>
                <w:rFonts w:ascii="宋体" w:eastAsia="宋体" w:hAnsi="宋体" w:cs="宋体"/>
                <w:kern w:val="2"/>
                <w:szCs w:val="28"/>
                <w:lang w:eastAsia="zh-CN"/>
              </w:rPr>
            </w:pPr>
            <w:r>
              <w:rPr>
                <w:rFonts w:ascii="宋体" w:eastAsia="宋体" w:hAnsi="宋体" w:cs="宋体" w:hint="eastAsia"/>
                <w:kern w:val="2"/>
                <w:szCs w:val="28"/>
                <w:lang w:eastAsia="zh-CN"/>
              </w:rPr>
              <w:t>1</w:t>
            </w:r>
          </w:p>
        </w:tc>
        <w:tc>
          <w:tcPr>
            <w:tcW w:w="2702" w:type="dxa"/>
            <w:noWrap/>
            <w:vAlign w:val="center"/>
          </w:tcPr>
          <w:p w:rsidR="00C46475">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联合体投标</w:t>
            </w:r>
          </w:p>
        </w:tc>
        <w:tc>
          <w:tcPr>
            <w:tcW w:w="6008" w:type="dxa"/>
            <w:noWrap/>
            <w:vAlign w:val="center"/>
          </w:tcPr>
          <w:p w:rsidR="00C46475">
            <w:pPr>
              <w:widowControl w:val="0"/>
              <w:spacing w:line="360" w:lineRule="auto"/>
              <w:jc w:val="both"/>
              <w:rPr>
                <w:rFonts w:ascii="宋体" w:eastAsia="宋体" w:hAnsi="宋体" w:cs="宋体"/>
                <w:snapToGrid w:val="0"/>
                <w:szCs w:val="28"/>
                <w:u w:val="single"/>
                <w:lang w:val="zh-CN" w:eastAsia="zh-CN"/>
              </w:rPr>
            </w:pPr>
            <w:r>
              <w:rPr>
                <w:rFonts w:ascii="宋体" w:eastAsia="宋体" w:hAnsi="宋体" w:cs="宋体" w:hint="eastAsia"/>
                <w:snapToGrid w:val="0"/>
                <w:szCs w:val="28"/>
                <w:u w:val="single"/>
                <w:lang w:val="zh-CN" w:eastAsia="zh-CN"/>
              </w:rPr>
              <w:t>见《招标公告》中</w:t>
            </w:r>
            <w:r>
              <w:rPr>
                <w:rFonts w:ascii="宋体" w:eastAsia="宋体" w:hAnsi="宋体" w:cs="宋体" w:hint="eastAsia"/>
                <w:snapToGrid w:val="0"/>
                <w:szCs w:val="28"/>
                <w:u w:val="single"/>
                <w:lang w:val="zh-CN" w:eastAsia="zh-CN"/>
              </w:rPr>
              <w:t>“</w:t>
            </w:r>
            <w:r>
              <w:rPr>
                <w:rFonts w:ascii="宋体" w:eastAsia="宋体" w:hAnsi="宋体" w:cs="宋体" w:hint="eastAsia"/>
                <w:snapToGrid w:val="0"/>
                <w:szCs w:val="28"/>
                <w:u w:val="single"/>
                <w:lang w:val="zh-CN" w:eastAsia="zh-CN"/>
              </w:rPr>
              <w:t>投标人资质要求</w:t>
            </w:r>
            <w:r>
              <w:rPr>
                <w:rFonts w:ascii="宋体" w:eastAsia="宋体" w:hAnsi="宋体" w:cs="宋体" w:hint="eastAsia"/>
                <w:snapToGrid w:val="0"/>
                <w:szCs w:val="28"/>
                <w:u w:val="single"/>
                <w:lang w:val="zh-CN" w:eastAsia="zh-CN"/>
              </w:rPr>
              <w:t>”</w:t>
            </w:r>
            <w:r>
              <w:rPr>
                <w:rFonts w:ascii="宋体" w:eastAsia="宋体" w:hAnsi="宋体" w:cs="宋体" w:hint="eastAsia"/>
                <w:snapToGrid w:val="0"/>
                <w:szCs w:val="28"/>
                <w:u w:val="single"/>
                <w:lang w:val="zh-CN" w:eastAsia="zh-CN"/>
              </w:rPr>
              <w:t>部分的相关内容</w:t>
            </w:r>
          </w:p>
        </w:tc>
      </w:tr>
      <w:tr>
        <w:tblPrEx>
          <w:tblW w:w="5000" w:type="pct"/>
          <w:jc w:val="center"/>
          <w:tblInd w:w="0" w:type="dxa"/>
          <w:tblLayout w:type="fixed"/>
          <w:tblLook w:val="0000"/>
        </w:tblPrEx>
        <w:trPr>
          <w:cantSplit/>
          <w:trHeight w:val="537"/>
          <w:jc w:val="center"/>
        </w:trPr>
        <w:tc>
          <w:tcPr>
            <w:tcW w:w="929" w:type="dxa"/>
            <w:noWrap/>
            <w:vAlign w:val="center"/>
          </w:tcPr>
          <w:p w:rsidR="00C46475">
            <w:pPr>
              <w:widowControl w:val="0"/>
              <w:spacing w:line="360" w:lineRule="auto"/>
              <w:jc w:val="center"/>
              <w:rPr>
                <w:rFonts w:ascii="宋体" w:eastAsia="宋体" w:hAnsi="宋体" w:cs="宋体"/>
                <w:kern w:val="2"/>
                <w:szCs w:val="28"/>
                <w:lang w:eastAsia="zh-CN"/>
              </w:rPr>
            </w:pPr>
            <w:r>
              <w:rPr>
                <w:rFonts w:ascii="宋体" w:eastAsia="宋体" w:hAnsi="宋体" w:cs="宋体" w:hint="eastAsia"/>
                <w:kern w:val="2"/>
                <w:szCs w:val="28"/>
                <w:lang w:eastAsia="zh-CN"/>
              </w:rPr>
              <w:t>2</w:t>
            </w:r>
          </w:p>
        </w:tc>
        <w:tc>
          <w:tcPr>
            <w:tcW w:w="2702" w:type="dxa"/>
            <w:noWrap/>
            <w:vAlign w:val="center"/>
          </w:tcPr>
          <w:p w:rsidR="00C46475">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投标有效期</w:t>
            </w:r>
          </w:p>
        </w:tc>
        <w:tc>
          <w:tcPr>
            <w:tcW w:w="6008" w:type="dxa"/>
            <w:noWrap/>
            <w:vAlign w:val="center"/>
          </w:tcPr>
          <w:p w:rsidR="00C46475">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u w:val="single"/>
                <w:lang w:eastAsia="zh-CN"/>
              </w:rPr>
              <w:t>120日历天</w:t>
            </w:r>
            <w:r>
              <w:rPr>
                <w:rFonts w:ascii="宋体" w:eastAsia="宋体" w:hAnsi="宋体" w:cs="宋体" w:hint="eastAsia"/>
                <w:kern w:val="2"/>
                <w:szCs w:val="28"/>
                <w:lang w:eastAsia="zh-CN"/>
              </w:rPr>
              <w:t>（从投标截止之日算起）</w:t>
            </w:r>
          </w:p>
        </w:tc>
      </w:tr>
      <w:tr>
        <w:tblPrEx>
          <w:tblW w:w="5000" w:type="pct"/>
          <w:jc w:val="center"/>
          <w:tblInd w:w="0" w:type="dxa"/>
          <w:tblLayout w:type="fixed"/>
          <w:tblLook w:val="0000"/>
        </w:tblPrEx>
        <w:trPr>
          <w:cantSplit/>
          <w:trHeight w:val="1027"/>
          <w:jc w:val="center"/>
        </w:trPr>
        <w:tc>
          <w:tcPr>
            <w:tcW w:w="929" w:type="dxa"/>
            <w:noWrap/>
            <w:vAlign w:val="center"/>
          </w:tcPr>
          <w:p w:rsidR="00C46475">
            <w:pPr>
              <w:widowControl w:val="0"/>
              <w:spacing w:line="360" w:lineRule="auto"/>
              <w:jc w:val="center"/>
              <w:rPr>
                <w:rFonts w:ascii="宋体" w:eastAsia="宋体" w:hAnsi="宋体" w:cs="宋体"/>
                <w:kern w:val="2"/>
                <w:szCs w:val="28"/>
                <w:lang w:eastAsia="zh-CN"/>
              </w:rPr>
            </w:pPr>
            <w:r>
              <w:rPr>
                <w:rFonts w:ascii="宋体" w:eastAsia="宋体" w:hAnsi="宋体" w:cs="宋体" w:hint="eastAsia"/>
                <w:kern w:val="2"/>
                <w:szCs w:val="28"/>
                <w:lang w:eastAsia="zh-CN"/>
              </w:rPr>
              <w:t>3</w:t>
            </w:r>
          </w:p>
        </w:tc>
        <w:tc>
          <w:tcPr>
            <w:tcW w:w="2702" w:type="dxa"/>
            <w:noWrap/>
            <w:vAlign w:val="center"/>
          </w:tcPr>
          <w:p w:rsidR="00C46475">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投标人的替代方案</w:t>
            </w:r>
          </w:p>
        </w:tc>
        <w:tc>
          <w:tcPr>
            <w:tcW w:w="6008" w:type="dxa"/>
            <w:noWrap/>
            <w:vAlign w:val="center"/>
          </w:tcPr>
          <w:p w:rsidR="00C46475">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不允许</w:t>
            </w:r>
          </w:p>
        </w:tc>
      </w:tr>
      <w:tr>
        <w:tblPrEx>
          <w:tblW w:w="5000" w:type="pct"/>
          <w:jc w:val="center"/>
          <w:tblInd w:w="0" w:type="dxa"/>
          <w:tblLayout w:type="fixed"/>
          <w:tblLook w:val="0000"/>
        </w:tblPrEx>
        <w:trPr>
          <w:cantSplit/>
          <w:trHeight w:val="1609"/>
          <w:jc w:val="center"/>
        </w:trPr>
        <w:tc>
          <w:tcPr>
            <w:tcW w:w="929" w:type="dxa"/>
            <w:noWrap/>
            <w:vAlign w:val="center"/>
          </w:tcPr>
          <w:p w:rsidR="00C46475">
            <w:pPr>
              <w:widowControl w:val="0"/>
              <w:spacing w:line="360" w:lineRule="auto"/>
              <w:jc w:val="center"/>
              <w:rPr>
                <w:rFonts w:ascii="宋体" w:eastAsia="宋体" w:hAnsi="宋体" w:cs="宋体"/>
                <w:kern w:val="2"/>
                <w:szCs w:val="28"/>
                <w:lang w:eastAsia="zh-CN"/>
              </w:rPr>
            </w:pPr>
            <w:r>
              <w:rPr>
                <w:rFonts w:ascii="宋体" w:eastAsia="宋体" w:hAnsi="宋体" w:cs="宋体" w:hint="eastAsia"/>
                <w:kern w:val="2"/>
                <w:szCs w:val="28"/>
                <w:lang w:eastAsia="zh-CN"/>
              </w:rPr>
              <w:t>4</w:t>
            </w:r>
          </w:p>
        </w:tc>
        <w:tc>
          <w:tcPr>
            <w:tcW w:w="2702" w:type="dxa"/>
            <w:noWrap/>
            <w:vAlign w:val="center"/>
          </w:tcPr>
          <w:p w:rsidR="00C46475">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投标文件的编制和密封要求</w:t>
            </w:r>
          </w:p>
        </w:tc>
        <w:tc>
          <w:tcPr>
            <w:tcW w:w="6008" w:type="dxa"/>
            <w:noWrap/>
            <w:vAlign w:val="center"/>
          </w:tcPr>
          <w:p w:rsidR="00C46475">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本项目为电子采购，供应商需按照招标文件的格式要求编制电子版的投标文件在开标前上传</w:t>
            </w:r>
          </w:p>
        </w:tc>
      </w:tr>
    </w:tbl>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备注：本表为通用条款相关内容的补充和明确，如与通用条款相冲突的以本表为准。</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2"/>
        <w:rPr>
          <w:rFonts w:ascii="宋体" w:eastAsia="宋体" w:hAnsi="宋体" w:cs="宋体"/>
          <w:b/>
          <w:kern w:val="2"/>
          <w:sz w:val="32"/>
          <w:lang w:eastAsia="zh-CN"/>
        </w:rPr>
      </w:pPr>
      <w:bookmarkStart w:id="17" w:name="_Toc256000016"/>
      <w:r>
        <w:rPr>
          <w:rFonts w:ascii="宋体" w:eastAsia="宋体" w:hAnsi="宋体" w:cs="宋体" w:hint="eastAsia"/>
          <w:b/>
          <w:kern w:val="2"/>
          <w:sz w:val="32"/>
          <w:lang w:eastAsia="zh-CN"/>
        </w:rPr>
        <w:t>一、项目清单</w:t>
      </w:r>
      <w:bookmarkEnd w:id="17"/>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2357"/>
        <w:gridCol w:w="894"/>
        <w:gridCol w:w="1346"/>
        <w:gridCol w:w="1134"/>
        <w:gridCol w:w="2003"/>
      </w:tblGrid>
      <w:tr>
        <w:tblPrEx>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824" w:type="dxa"/>
            <w:noWrap/>
            <w:vAlign w:val="center"/>
          </w:tcPr>
          <w:p w:rsidR="00C46475" w:rsidRPr="00784B3B">
            <w:pPr>
              <w:widowControl w:val="0"/>
              <w:spacing w:line="360" w:lineRule="auto"/>
              <w:jc w:val="center"/>
              <w:rPr>
                <w:rFonts w:ascii="宋体" w:eastAsia="宋体" w:hAnsi="宋体" w:cs="宋体"/>
                <w:kern w:val="2"/>
                <w:sz w:val="21"/>
                <w:szCs w:val="21"/>
                <w:lang w:eastAsia="zh-CN"/>
              </w:rPr>
            </w:pPr>
            <w:r w:rsidRPr="00784B3B">
              <w:rPr>
                <w:rFonts w:ascii="宋体" w:eastAsia="宋体" w:hAnsi="宋体" w:cs="宋体" w:hint="eastAsia"/>
                <w:bCs/>
                <w:kern w:val="2"/>
                <w:sz w:val="21"/>
                <w:szCs w:val="21"/>
                <w:lang w:eastAsia="zh-CN"/>
              </w:rPr>
              <w:t>序号</w:t>
            </w:r>
          </w:p>
        </w:tc>
        <w:tc>
          <w:tcPr>
            <w:tcW w:w="2498" w:type="dxa"/>
            <w:noWrap/>
            <w:vAlign w:val="center"/>
          </w:tcPr>
          <w:p w:rsidR="00C46475" w:rsidRPr="00784B3B">
            <w:pPr>
              <w:widowControl w:val="0"/>
              <w:spacing w:line="360" w:lineRule="auto"/>
              <w:jc w:val="center"/>
              <w:rPr>
                <w:rFonts w:ascii="宋体" w:eastAsia="宋体" w:hAnsi="宋体" w:cs="宋体"/>
                <w:kern w:val="2"/>
                <w:sz w:val="21"/>
                <w:szCs w:val="21"/>
                <w:lang w:eastAsia="zh-CN"/>
              </w:rPr>
            </w:pPr>
            <w:r w:rsidRPr="00784B3B">
              <w:rPr>
                <w:rFonts w:ascii="宋体" w:eastAsia="宋体" w:hAnsi="宋体" w:cs="宋体" w:hint="eastAsia"/>
                <w:bCs/>
                <w:kern w:val="2"/>
                <w:sz w:val="21"/>
                <w:szCs w:val="21"/>
                <w:lang w:eastAsia="zh-CN"/>
              </w:rPr>
              <w:t>工程名称</w:t>
            </w:r>
          </w:p>
        </w:tc>
        <w:tc>
          <w:tcPr>
            <w:tcW w:w="938" w:type="dxa"/>
            <w:noWrap/>
            <w:vAlign w:val="center"/>
          </w:tcPr>
          <w:p w:rsidR="00C46475" w:rsidRPr="00784B3B">
            <w:pPr>
              <w:widowControl w:val="0"/>
              <w:spacing w:line="360" w:lineRule="auto"/>
              <w:jc w:val="center"/>
              <w:rPr>
                <w:rFonts w:ascii="宋体" w:eastAsia="宋体" w:hAnsi="宋体" w:cs="宋体"/>
                <w:kern w:val="2"/>
                <w:sz w:val="21"/>
                <w:szCs w:val="21"/>
                <w:lang w:eastAsia="zh-CN"/>
              </w:rPr>
            </w:pPr>
            <w:r w:rsidRPr="00784B3B">
              <w:rPr>
                <w:rFonts w:ascii="宋体" w:eastAsia="宋体" w:hAnsi="宋体" w:cs="宋体" w:hint="eastAsia"/>
                <w:bCs/>
                <w:kern w:val="2"/>
                <w:sz w:val="21"/>
                <w:szCs w:val="21"/>
                <w:lang w:eastAsia="zh-CN"/>
              </w:rPr>
              <w:t>数量</w:t>
            </w:r>
          </w:p>
        </w:tc>
        <w:tc>
          <w:tcPr>
            <w:tcW w:w="1420" w:type="dxa"/>
            <w:noWrap/>
            <w:vAlign w:val="center"/>
          </w:tcPr>
          <w:p w:rsidR="00C46475" w:rsidRPr="00784B3B">
            <w:pPr>
              <w:widowControl w:val="0"/>
              <w:spacing w:line="360" w:lineRule="auto"/>
              <w:jc w:val="center"/>
              <w:rPr>
                <w:rFonts w:ascii="宋体" w:eastAsia="宋体" w:hAnsi="宋体" w:cs="宋体"/>
                <w:kern w:val="2"/>
                <w:sz w:val="21"/>
                <w:szCs w:val="21"/>
                <w:lang w:eastAsia="zh-CN"/>
              </w:rPr>
            </w:pPr>
            <w:r w:rsidRPr="00784B3B">
              <w:rPr>
                <w:rFonts w:ascii="宋体" w:eastAsia="宋体" w:hAnsi="宋体" w:cs="宋体" w:hint="eastAsia"/>
                <w:bCs/>
                <w:kern w:val="2"/>
                <w:sz w:val="21"/>
                <w:szCs w:val="21"/>
                <w:lang w:eastAsia="zh-CN"/>
              </w:rPr>
              <w:t>单位</w:t>
            </w:r>
          </w:p>
        </w:tc>
        <w:tc>
          <w:tcPr>
            <w:tcW w:w="1194" w:type="dxa"/>
            <w:noWrap/>
            <w:vAlign w:val="center"/>
          </w:tcPr>
          <w:p w:rsidR="00C46475" w:rsidRPr="00784B3B">
            <w:pPr>
              <w:widowControl w:val="0"/>
              <w:spacing w:line="360" w:lineRule="auto"/>
              <w:jc w:val="center"/>
              <w:rPr>
                <w:rFonts w:ascii="宋体" w:eastAsia="宋体" w:hAnsi="宋体" w:cs="宋体"/>
                <w:bCs/>
                <w:kern w:val="2"/>
                <w:sz w:val="21"/>
                <w:szCs w:val="21"/>
                <w:lang w:eastAsia="zh-CN"/>
              </w:rPr>
            </w:pPr>
            <w:r w:rsidRPr="00784B3B">
              <w:rPr>
                <w:rFonts w:ascii="宋体" w:eastAsia="宋体" w:hAnsi="宋体" w:cs="宋体" w:hint="eastAsia"/>
                <w:bCs/>
                <w:kern w:val="2"/>
                <w:sz w:val="21"/>
                <w:szCs w:val="21"/>
                <w:lang w:eastAsia="zh-CN"/>
              </w:rPr>
              <w:t>下浮率</w:t>
            </w:r>
          </w:p>
        </w:tc>
        <w:tc>
          <w:tcPr>
            <w:tcW w:w="2121" w:type="dxa"/>
            <w:noWrap/>
            <w:vAlign w:val="center"/>
          </w:tcPr>
          <w:p w:rsidR="00C46475" w:rsidRPr="00784B3B">
            <w:pPr>
              <w:widowControl w:val="0"/>
              <w:spacing w:line="360" w:lineRule="auto"/>
              <w:jc w:val="center"/>
              <w:rPr>
                <w:rFonts w:ascii="宋体" w:eastAsia="宋体" w:hAnsi="宋体" w:cs="宋体"/>
                <w:bCs/>
                <w:kern w:val="2"/>
                <w:sz w:val="21"/>
                <w:szCs w:val="21"/>
                <w:lang w:eastAsia="zh-CN"/>
              </w:rPr>
            </w:pPr>
            <w:r w:rsidRPr="00784B3B">
              <w:rPr>
                <w:rFonts w:ascii="宋体" w:eastAsia="宋体" w:hAnsi="宋体" w:cs="宋体" w:hint="eastAsia"/>
                <w:bCs/>
                <w:kern w:val="2"/>
                <w:sz w:val="21"/>
                <w:szCs w:val="21"/>
                <w:lang w:eastAsia="zh-CN"/>
              </w:rPr>
              <w:t>财政预算限额（元）</w:t>
            </w:r>
          </w:p>
        </w:tc>
      </w:tr>
      <w:tr>
        <w:tblPrEx>
          <w:tblW w:w="5000" w:type="pct"/>
          <w:jc w:val="center"/>
          <w:tblInd w:w="0" w:type="dxa"/>
          <w:tblLayout w:type="fixed"/>
          <w:tblLook w:val="0000"/>
        </w:tblPrEx>
        <w:trPr>
          <w:jc w:val="center"/>
        </w:trPr>
        <w:tc>
          <w:tcPr>
            <w:tcW w:w="824" w:type="dxa"/>
            <w:noWrap/>
            <w:vAlign w:val="center"/>
          </w:tcPr>
          <w:p w:rsidR="00C46475" w:rsidRPr="00784B3B">
            <w:pPr>
              <w:widowControl w:val="0"/>
              <w:spacing w:line="360" w:lineRule="auto"/>
              <w:jc w:val="center"/>
              <w:rPr>
                <w:rFonts w:ascii="宋体" w:eastAsia="宋体" w:hAnsi="宋体" w:cs="宋体"/>
                <w:kern w:val="2"/>
                <w:sz w:val="21"/>
                <w:szCs w:val="21"/>
                <w:lang w:eastAsia="zh-CN"/>
              </w:rPr>
            </w:pPr>
            <w:r w:rsidRPr="00784B3B">
              <w:rPr>
                <w:rFonts w:ascii="宋体" w:eastAsia="宋体" w:hAnsi="宋体" w:cs="宋体" w:hint="eastAsia"/>
                <w:bCs/>
                <w:kern w:val="2"/>
                <w:sz w:val="21"/>
                <w:szCs w:val="21"/>
                <w:lang w:eastAsia="zh-CN"/>
              </w:rPr>
              <w:t>1</w:t>
            </w:r>
          </w:p>
        </w:tc>
        <w:tc>
          <w:tcPr>
            <w:tcW w:w="2498" w:type="dxa"/>
            <w:noWrap/>
            <w:vAlign w:val="center"/>
          </w:tcPr>
          <w:p w:rsidR="00C46475" w:rsidRPr="00784B3B">
            <w:pPr>
              <w:widowControl w:val="0"/>
              <w:spacing w:line="360" w:lineRule="auto"/>
              <w:jc w:val="center"/>
              <w:rPr>
                <w:rFonts w:ascii="宋体" w:eastAsia="宋体" w:hAnsi="宋体" w:cs="宋体" w:hint="eastAsia"/>
                <w:kern w:val="2"/>
                <w:sz w:val="21"/>
                <w:szCs w:val="21"/>
                <w:lang w:eastAsia="zh-CN"/>
              </w:rPr>
            </w:pPr>
            <w:r w:rsidRPr="00784B3B">
              <w:rPr>
                <w:rFonts w:ascii="宋体" w:eastAsia="宋体" w:hAnsi="宋体" w:cs="宋体" w:hint="eastAsia"/>
                <w:kern w:val="2"/>
                <w:sz w:val="21"/>
                <w:szCs w:val="21"/>
                <w:lang w:eastAsia="zh-CN"/>
              </w:rPr>
              <w:t>14栋厂房改造工程</w:t>
            </w:r>
          </w:p>
        </w:tc>
        <w:tc>
          <w:tcPr>
            <w:tcW w:w="938" w:type="dxa"/>
            <w:noWrap/>
            <w:vAlign w:val="center"/>
          </w:tcPr>
          <w:p w:rsidR="00C46475" w:rsidRPr="00784B3B">
            <w:pPr>
              <w:widowControl w:val="0"/>
              <w:spacing w:line="360" w:lineRule="auto"/>
              <w:jc w:val="center"/>
              <w:rPr>
                <w:rFonts w:ascii="宋体" w:eastAsia="宋体" w:hAnsi="宋体" w:cs="宋体"/>
                <w:kern w:val="2"/>
                <w:sz w:val="21"/>
                <w:szCs w:val="21"/>
                <w:lang w:eastAsia="zh-CN"/>
              </w:rPr>
            </w:pPr>
            <w:r w:rsidRPr="00784B3B">
              <w:rPr>
                <w:rFonts w:ascii="宋体" w:eastAsia="宋体" w:hAnsi="宋体" w:hint="eastAsia"/>
                <w:kern w:val="2"/>
                <w:sz w:val="21"/>
                <w:szCs w:val="21"/>
                <w:lang w:eastAsia="zh-CN"/>
              </w:rPr>
              <w:t>1</w:t>
            </w:r>
          </w:p>
        </w:tc>
        <w:tc>
          <w:tcPr>
            <w:tcW w:w="1420" w:type="dxa"/>
            <w:noWrap/>
            <w:vAlign w:val="center"/>
          </w:tcPr>
          <w:p w:rsidR="00C46475" w:rsidRPr="00784B3B">
            <w:pPr>
              <w:widowControl w:val="0"/>
              <w:spacing w:line="360" w:lineRule="auto"/>
              <w:jc w:val="center"/>
              <w:rPr>
                <w:rFonts w:ascii="宋体" w:eastAsia="宋体" w:hAnsi="宋体" w:cs="宋体"/>
                <w:kern w:val="2"/>
                <w:sz w:val="21"/>
                <w:szCs w:val="21"/>
                <w:lang w:eastAsia="zh-CN"/>
              </w:rPr>
            </w:pPr>
            <w:r w:rsidRPr="00784B3B">
              <w:rPr>
                <w:rFonts w:ascii="宋体" w:eastAsia="宋体" w:hAnsi="宋体" w:hint="eastAsia"/>
                <w:kern w:val="2"/>
                <w:sz w:val="21"/>
                <w:szCs w:val="21"/>
                <w:lang w:eastAsia="zh-CN"/>
              </w:rPr>
              <w:t>批</w:t>
            </w:r>
          </w:p>
        </w:tc>
        <w:tc>
          <w:tcPr>
            <w:tcW w:w="1194" w:type="dxa"/>
            <w:noWrap/>
            <w:vAlign w:val="center"/>
          </w:tcPr>
          <w:p w:rsidR="00C46475" w:rsidRPr="00784B3B">
            <w:pPr>
              <w:widowControl w:val="0"/>
              <w:spacing w:line="360" w:lineRule="auto"/>
              <w:jc w:val="center"/>
              <w:rPr>
                <w:rFonts w:ascii="宋体" w:eastAsia="宋体" w:hAnsi="宋体" w:cs="宋体"/>
                <w:kern w:val="2"/>
                <w:sz w:val="21"/>
                <w:szCs w:val="21"/>
                <w:lang w:eastAsia="zh-CN"/>
              </w:rPr>
            </w:pPr>
            <w:r w:rsidRPr="00784B3B">
              <w:rPr>
                <w:rFonts w:ascii="宋体" w:eastAsia="宋体" w:hAnsi="宋体" w:hint="eastAsia"/>
                <w:kern w:val="2"/>
                <w:sz w:val="21"/>
                <w:szCs w:val="21"/>
                <w:lang w:eastAsia="zh-CN"/>
              </w:rPr>
              <w:t>0%</w:t>
            </w:r>
          </w:p>
        </w:tc>
        <w:tc>
          <w:tcPr>
            <w:tcW w:w="2121" w:type="dxa"/>
            <w:noWrap/>
            <w:vAlign w:val="center"/>
          </w:tcPr>
          <w:p w:rsidR="00C46475" w:rsidRPr="00784B3B">
            <w:pPr>
              <w:widowControl w:val="0"/>
              <w:spacing w:line="360" w:lineRule="auto"/>
              <w:jc w:val="center"/>
              <w:rPr>
                <w:rFonts w:ascii="宋体" w:eastAsia="宋体" w:hAnsi="宋体" w:cs="宋体" w:hint="eastAsia"/>
                <w:kern w:val="2"/>
                <w:sz w:val="21"/>
                <w:szCs w:val="21"/>
                <w:lang w:eastAsia="zh-CN"/>
              </w:rPr>
            </w:pPr>
            <w:r w:rsidRPr="00784B3B">
              <w:rPr>
                <w:rFonts w:ascii="宋体" w:eastAsia="宋体" w:hAnsi="宋体" w:cs="宋体" w:hint="eastAsia"/>
                <w:kern w:val="2"/>
                <w:sz w:val="21"/>
                <w:szCs w:val="21"/>
                <w:lang w:eastAsia="zh-CN"/>
              </w:rPr>
              <w:t>319766.44</w:t>
            </w:r>
          </w:p>
        </w:tc>
      </w:tr>
    </w:tbl>
    <w:p w:rsidR="00C46475">
      <w:pPr>
        <w:widowControl w:val="0"/>
        <w:spacing w:line="360" w:lineRule="auto"/>
        <w:ind w:firstLine="440" w:firstLineChars="200"/>
        <w:jc w:val="both"/>
        <w:rPr>
          <w:rFonts w:ascii="宋体" w:eastAsia="宋体" w:hAnsi="宋体" w:cs="宋体"/>
          <w:b/>
          <w:color w:val="FF0000"/>
          <w:kern w:val="2"/>
          <w:sz w:val="22"/>
          <w:szCs w:val="22"/>
          <w:lang w:eastAsia="zh-CN"/>
        </w:rPr>
      </w:pPr>
      <w:r>
        <w:rPr>
          <w:rFonts w:ascii="宋体" w:eastAsia="宋体" w:hAnsi="宋体" w:cs="宋体" w:hint="eastAsia"/>
          <w:b/>
          <w:color w:val="FF0000"/>
          <w:kern w:val="2"/>
          <w:sz w:val="22"/>
          <w:szCs w:val="22"/>
          <w:lang w:eastAsia="zh-CN"/>
        </w:rPr>
        <w:t>本项目评审无价格竞争，各单位统一填报价格为：</w:t>
      </w:r>
      <w:r w:rsidRPr="003E3D8A" w:rsidR="003E3D8A">
        <w:rPr>
          <w:rFonts w:ascii="宋体" w:eastAsia="宋体" w:hAnsi="宋体" w:cs="宋体"/>
          <w:b/>
          <w:color w:val="FF0000"/>
          <w:kern w:val="2"/>
          <w:sz w:val="22"/>
          <w:szCs w:val="22"/>
          <w:lang w:eastAsia="zh-CN"/>
        </w:rPr>
        <w:t>319766.44</w:t>
      </w:r>
      <w:r>
        <w:rPr>
          <w:rFonts w:ascii="宋体" w:eastAsia="宋体" w:hAnsi="宋体" w:cs="宋体" w:hint="eastAsia"/>
          <w:b/>
          <w:color w:val="FF0000"/>
          <w:kern w:val="2"/>
          <w:sz w:val="22"/>
          <w:szCs w:val="22"/>
          <w:lang w:eastAsia="zh-CN"/>
        </w:rPr>
        <w:t>元，否则视为投标无效。</w:t>
      </w:r>
    </w:p>
    <w:p w:rsidR="00C46475">
      <w:pPr>
        <w:keepNext/>
        <w:keepLines/>
        <w:widowControl w:val="0"/>
        <w:spacing w:line="360" w:lineRule="auto"/>
        <w:jc w:val="center"/>
        <w:outlineLvl w:val="2"/>
        <w:rPr>
          <w:rFonts w:ascii="宋体" w:eastAsia="宋体" w:hAnsi="宋体" w:cs="宋体"/>
          <w:b/>
          <w:kern w:val="2"/>
          <w:sz w:val="32"/>
          <w:lang w:eastAsia="zh-CN"/>
        </w:rPr>
      </w:pPr>
      <w:bookmarkStart w:id="18" w:name="_Toc256000017"/>
      <w:r>
        <w:rPr>
          <w:rFonts w:ascii="宋体" w:eastAsia="宋体" w:hAnsi="宋体" w:cs="宋体" w:hint="eastAsia"/>
          <w:b/>
          <w:kern w:val="2"/>
          <w:sz w:val="32"/>
          <w:lang w:eastAsia="zh-CN"/>
        </w:rPr>
        <w:t>二、项目概况（由采购人根据需求自行填写）</w:t>
      </w:r>
      <w:bookmarkEnd w:id="18"/>
    </w:p>
    <w:p w:rsidR="00C46475">
      <w:pPr>
        <w:widowControl w:val="0"/>
        <w:spacing w:line="360" w:lineRule="auto"/>
        <w:ind w:firstLine="420" w:firstLineChars="200"/>
        <w:jc w:val="both"/>
        <w:rPr>
          <w:rFonts w:eastAsia="宋体" w:hint="eastAsia"/>
          <w:kern w:val="2"/>
          <w:sz w:val="21"/>
          <w:szCs w:val="21"/>
          <w:lang w:eastAsia="zh-CN"/>
        </w:rPr>
      </w:pPr>
      <w:r>
        <w:rPr>
          <w:rFonts w:eastAsia="宋体" w:hint="eastAsia"/>
          <w:kern w:val="2"/>
          <w:sz w:val="21"/>
          <w:szCs w:val="21"/>
          <w:lang w:eastAsia="zh-CN"/>
        </w:rPr>
        <w:t>项目基本情况简介：深圳市龙华区鹭湖实验学校14栋厂房改造工程</w:t>
      </w:r>
    </w:p>
    <w:p w:rsidR="00C46475">
      <w:pPr>
        <w:widowControl w:val="0"/>
        <w:spacing w:line="360" w:lineRule="auto"/>
        <w:ind w:firstLine="420" w:firstLineChars="200"/>
        <w:jc w:val="both"/>
        <w:rPr>
          <w:rFonts w:eastAsia="宋体" w:hint="eastAsia"/>
          <w:kern w:val="2"/>
          <w:sz w:val="21"/>
          <w:szCs w:val="21"/>
          <w:lang w:eastAsia="zh-CN"/>
        </w:rPr>
      </w:pPr>
      <w:r>
        <w:rPr>
          <w:rFonts w:eastAsia="宋体" w:hint="eastAsia"/>
          <w:kern w:val="2"/>
          <w:sz w:val="21"/>
          <w:szCs w:val="21"/>
          <w:lang w:eastAsia="zh-CN"/>
        </w:rPr>
        <w:t>项目名称：</w:t>
      </w:r>
      <w:r>
        <w:rPr>
          <w:rFonts w:eastAsia="宋体" w:hint="eastAsia"/>
          <w:bCs/>
          <w:kern w:val="2"/>
          <w:sz w:val="21"/>
          <w:szCs w:val="21"/>
          <w:lang w:eastAsia="zh-CN"/>
        </w:rPr>
        <w:t>14栋厂房改造工程</w:t>
      </w:r>
    </w:p>
    <w:p w:rsidR="00C46475">
      <w:pPr>
        <w:widowControl w:val="0"/>
        <w:spacing w:line="360" w:lineRule="auto"/>
        <w:ind w:firstLine="420" w:firstLineChars="200"/>
        <w:jc w:val="both"/>
        <w:rPr>
          <w:rFonts w:eastAsia="宋体" w:hint="eastAsia"/>
          <w:kern w:val="2"/>
          <w:sz w:val="21"/>
          <w:szCs w:val="21"/>
          <w:lang w:eastAsia="zh-CN"/>
        </w:rPr>
      </w:pPr>
      <w:r>
        <w:rPr>
          <w:rFonts w:eastAsia="宋体" w:hint="eastAsia"/>
          <w:kern w:val="2"/>
          <w:sz w:val="21"/>
          <w:szCs w:val="21"/>
          <w:lang w:eastAsia="zh-CN"/>
        </w:rPr>
        <w:t>工程内容：14栋厂房改造工程，包括但不限于：装饰、安装工程等，具体详见清单及图纸。</w:t>
      </w:r>
    </w:p>
    <w:p w:rsidR="00C46475">
      <w:pPr>
        <w:widowControl w:val="0"/>
        <w:spacing w:line="360" w:lineRule="auto"/>
        <w:ind w:firstLine="420" w:firstLineChars="200"/>
        <w:jc w:val="both"/>
        <w:rPr>
          <w:rFonts w:eastAsia="宋体" w:hint="eastAsia"/>
          <w:kern w:val="2"/>
          <w:sz w:val="21"/>
          <w:szCs w:val="21"/>
          <w:lang w:eastAsia="zh-CN"/>
        </w:rPr>
      </w:pPr>
      <w:r>
        <w:rPr>
          <w:rFonts w:eastAsia="宋体" w:hint="eastAsia"/>
          <w:kern w:val="2"/>
          <w:sz w:val="21"/>
          <w:szCs w:val="21"/>
          <w:lang w:eastAsia="zh-CN"/>
        </w:rPr>
        <w:t>工程地址：龙华区观湖街道五和大道</w:t>
      </w:r>
    </w:p>
    <w:p w:rsidR="00C46475">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预算金额（最高投标限价）：319766.44元（金额包含安全文明施工措施费7255.52元）</w:t>
      </w:r>
    </w:p>
    <w:p w:rsidR="00C46475" w:rsidP="00784B3B">
      <w:pPr>
        <w:keepNext/>
        <w:keepLines/>
        <w:widowControl w:val="0"/>
        <w:spacing w:line="360" w:lineRule="auto"/>
        <w:jc w:val="center"/>
        <w:outlineLvl w:val="2"/>
        <w:rPr>
          <w:rFonts w:ascii="宋体" w:eastAsia="宋体" w:hAnsi="宋体" w:cs="宋体" w:hint="eastAsia"/>
          <w:b/>
          <w:kern w:val="2"/>
          <w:sz w:val="32"/>
          <w:lang w:eastAsia="zh-CN"/>
        </w:rPr>
      </w:pPr>
      <w:bookmarkStart w:id="19" w:name="_Toc256000018"/>
      <w:r>
        <w:rPr>
          <w:rFonts w:ascii="宋体" w:eastAsia="宋体" w:hAnsi="宋体" w:cs="宋体" w:hint="eastAsia"/>
          <w:b/>
          <w:kern w:val="2"/>
          <w:sz w:val="32"/>
          <w:lang w:eastAsia="zh-CN"/>
        </w:rPr>
        <w:t>三、工程量清单</w:t>
      </w:r>
      <w:bookmarkEnd w:id="19"/>
    </w:p>
    <w:p w:rsidR="00C46475">
      <w:pPr>
        <w:widowControl w:val="0"/>
        <w:spacing w:line="360" w:lineRule="auto"/>
        <w:jc w:val="both"/>
        <w:rPr>
          <w:rFonts w:eastAsia="宋体" w:hint="eastAsia"/>
          <w:kern w:val="2"/>
          <w:sz w:val="21"/>
          <w:lang w:eastAsia="zh-CN"/>
        </w:rPr>
      </w:pPr>
    </w:p>
    <w:p w:rsidR="00C46475">
      <w:pPr>
        <w:widowControl w:val="0"/>
        <w:spacing w:before="10" w:line="360" w:lineRule="auto"/>
        <w:jc w:val="both"/>
        <w:rPr>
          <w:rFonts w:eastAsia="宋体"/>
          <w:kern w:val="2"/>
          <w:sz w:val="21"/>
          <w:szCs w:val="21"/>
          <w:lang w:eastAsia="zh-CN"/>
        </w:rPr>
      </w:pPr>
      <w:r>
        <w:rPr>
          <w:rFonts w:eastAsia="宋体" w:hint="eastAsia"/>
          <w:kern w:val="2"/>
          <w:sz w:val="21"/>
          <w:szCs w:val="21"/>
          <w:lang w:eastAsia="zh-CN"/>
        </w:rPr>
        <w:t>（一）工程量清单（</w:t>
      </w:r>
      <w:r>
        <w:rPr>
          <w:rFonts w:eastAsia="宋体" w:hint="eastAsia"/>
          <w:b/>
          <w:kern w:val="2"/>
          <w:lang w:eastAsia="zh-CN"/>
        </w:rPr>
        <w:t>详见附件</w:t>
      </w:r>
      <w:r>
        <w:rPr>
          <w:rFonts w:eastAsia="宋体" w:hint="eastAsia"/>
          <w:kern w:val="2"/>
          <w:sz w:val="21"/>
          <w:szCs w:val="21"/>
          <w:lang w:eastAsia="zh-CN"/>
        </w:rPr>
        <w:t>）</w:t>
      </w:r>
    </w:p>
    <w:p w:rsidR="00C46475">
      <w:pPr>
        <w:widowControl w:val="0"/>
        <w:spacing w:before="10" w:line="56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（二）相关说明：</w:t>
      </w:r>
    </w:p>
    <w:p w:rsidR="00C46475">
      <w:pPr>
        <w:widowControl w:val="0"/>
        <w:tabs>
          <w:tab w:val="left" w:pos="1010"/>
        </w:tabs>
        <w:spacing w:before="1" w:line="560" w:lineRule="exact"/>
        <w:ind w:left="0" w:right="417" w:firstLine="420" w:firstLineChars="20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1、本工程量清单是根据招标文件中包括的、有合同约束力的图纸以及有关工程量清单的国家标准、行业标准、合同条款中约定的工程量计算规则编制。约定计量规则中没有的子目， 其工程量按照有合同约束力的图纸所标示尺寸的理论净量计算。计量采用中华人民共和国法定计量单位。</w:t>
      </w:r>
    </w:p>
    <w:p w:rsidR="00C46475">
      <w:pPr>
        <w:widowControl w:val="0"/>
        <w:tabs>
          <w:tab w:val="left" w:pos="1010"/>
        </w:tabs>
        <w:spacing w:line="560" w:lineRule="exact"/>
        <w:ind w:left="0" w:right="512" w:firstLine="420" w:firstLineChars="20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2、本工程量清单应与招标文件中的项目概况、通用合同条款、专用合同条款、技术标准和要求及图纸等一起阅读和理解。</w:t>
      </w:r>
    </w:p>
    <w:p w:rsidR="00C46475">
      <w:pPr>
        <w:widowControl w:val="0"/>
        <w:tabs>
          <w:tab w:val="left" w:pos="1010"/>
        </w:tabs>
        <w:spacing w:line="560" w:lineRule="exact"/>
        <w:ind w:left="0" w:right="511" w:firstLine="420" w:firstLineChars="20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3、本工程量清单仅是投标报价的共同基础，实际工程计量和工程价款的支付应遵循合同条款的约定和第七章</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技术标准和要求</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的有关规定。</w:t>
      </w:r>
    </w:p>
    <w:p w:rsidR="00C46475">
      <w:pPr>
        <w:widowControl w:val="0"/>
        <w:tabs>
          <w:tab w:val="left" w:pos="1010"/>
        </w:tabs>
        <w:spacing w:line="560" w:lineRule="exact"/>
        <w:ind w:left="0" w:right="512" w:firstLine="420" w:firstLineChars="20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 工程量清单中标价的单价或金额，应包括所需的人工费、材料和施工机具使用费和企业管理费、利润以及一定范围内的风险费用等；</w:t>
      </w:r>
    </w:p>
    <w:p w:rsidR="00C46475">
      <w:pPr>
        <w:widowControl w:val="0"/>
        <w:tabs>
          <w:tab w:val="left" w:pos="1010"/>
        </w:tabs>
        <w:spacing w:line="560" w:lineRule="exact"/>
        <w:ind w:left="0" w:right="512" w:firstLine="420" w:firstLineChars="20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 工程量清单中投标人没有填入单价或价格的子目，其费用视为已分摊在工程量清单中其他相关子目的单价或价格之中。</w:t>
      </w:r>
    </w:p>
    <w:p w:rsidR="00C46475">
      <w:pPr>
        <w:widowControl w:val="0"/>
        <w:spacing w:before="5" w:line="360" w:lineRule="auto"/>
        <w:jc w:val="both"/>
        <w:rPr>
          <w:rFonts w:eastAsia="宋体"/>
          <w:b/>
          <w:kern w:val="2"/>
          <w:lang w:eastAsia="zh-CN"/>
        </w:rPr>
      </w:pPr>
    </w:p>
    <w:p w:rsidR="00C46475" w:rsidRPr="00784B3B" w:rsidP="00784B3B">
      <w:pPr>
        <w:keepNext/>
        <w:keepLines/>
        <w:widowControl w:val="0"/>
        <w:spacing w:line="360" w:lineRule="auto"/>
        <w:jc w:val="center"/>
        <w:outlineLvl w:val="2"/>
        <w:rPr>
          <w:rFonts w:ascii="宋体" w:eastAsia="宋体" w:hAnsi="宋体" w:cs="宋体"/>
          <w:b/>
          <w:kern w:val="2"/>
          <w:sz w:val="32"/>
          <w:lang w:eastAsia="zh-CN"/>
        </w:rPr>
      </w:pPr>
      <w:bookmarkStart w:id="20" w:name="_Toc256000019"/>
      <w:r>
        <w:rPr>
          <w:rFonts w:ascii="黑体" w:eastAsia="黑体" w:hAnsi="黑体" w:hint="eastAsia"/>
          <w:b/>
          <w:sz w:val="28"/>
          <w:szCs w:val="28"/>
          <w:lang w:eastAsia="zh-CN"/>
        </w:rPr>
        <w:t>四、图纸（</w:t>
      </w:r>
      <w:r>
        <w:rPr>
          <w:rFonts w:ascii="Arial" w:eastAsia="宋体" w:hAnsi="Arial" w:hint="eastAsia"/>
          <w:b/>
          <w:kern w:val="2"/>
          <w:sz w:val="32"/>
          <w:lang w:eastAsia="zh-CN"/>
        </w:rPr>
        <w:t>详见附件</w:t>
      </w:r>
      <w:r>
        <w:rPr>
          <w:rFonts w:ascii="黑体" w:eastAsia="黑体" w:hAnsi="黑体" w:hint="eastAsia"/>
          <w:b/>
          <w:sz w:val="28"/>
          <w:szCs w:val="28"/>
          <w:lang w:eastAsia="zh-CN"/>
        </w:rPr>
        <w:t>）</w:t>
      </w:r>
      <w:bookmarkEnd w:id="20"/>
    </w:p>
    <w:p w:rsidR="00C46475">
      <w:pPr>
        <w:widowControl w:val="0"/>
        <w:spacing w:before="5" w:line="360" w:lineRule="auto"/>
        <w:ind w:firstLine="3840" w:firstLineChars="1600"/>
        <w:jc w:val="both"/>
        <w:rPr>
          <w:rFonts w:ascii="黑体" w:eastAsia="宋体"/>
          <w:b/>
          <w:kern w:val="2"/>
          <w:sz w:val="28"/>
          <w:lang w:eastAsia="zh-CN"/>
        </w:rPr>
      </w:pPr>
      <w:r>
        <w:rPr>
          <w:rFonts w:eastAsia="宋体" w:hint="eastAsia"/>
          <w:b/>
          <w:kern w:val="2"/>
          <w:lang w:eastAsia="zh-CN"/>
        </w:rPr>
        <w:t>图纸目录</w:t>
      </w:r>
    </w:p>
    <w:tbl>
      <w:tblPr>
        <w:tblStyle w:val="TableNormal"/>
        <w:tblpPr w:leftFromText="180" w:rightFromText="180" w:vertAnchor="text" w:horzAnchor="page" w:tblpX="1417" w:tblpY="501"/>
        <w:tblOverlap w:val="neve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99"/>
        <w:gridCol w:w="2067"/>
        <w:gridCol w:w="1229"/>
        <w:gridCol w:w="1229"/>
        <w:gridCol w:w="1231"/>
        <w:gridCol w:w="1761"/>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Ex>
        <w:trPr>
          <w:trHeight w:val="438"/>
        </w:trPr>
        <w:tc>
          <w:tcPr>
            <w:tcW w:w="845" w:type="dxa"/>
          </w:tcPr>
          <w:p w:rsidR="00C46475">
            <w:pPr>
              <w:widowControl w:val="0"/>
              <w:spacing w:before="152" w:line="360" w:lineRule="auto"/>
              <w:ind w:left="429" w:right="422"/>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val="zh-CN" w:eastAsia="zh-CN" w:bidi="zh-CN"/>
              </w:rPr>
              <w:t>序号</w:t>
            </w:r>
          </w:p>
        </w:tc>
        <w:tc>
          <w:tcPr>
            <w:tcW w:w="2192" w:type="dxa"/>
          </w:tcPr>
          <w:p w:rsidR="00C46475">
            <w:pPr>
              <w:widowControl w:val="0"/>
              <w:spacing w:before="152" w:line="360" w:lineRule="auto"/>
              <w:ind w:left="430" w:right="426"/>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val="zh-CN" w:eastAsia="zh-CN" w:bidi="zh-CN"/>
              </w:rPr>
              <w:t>图名</w:t>
            </w:r>
          </w:p>
        </w:tc>
        <w:tc>
          <w:tcPr>
            <w:tcW w:w="1303" w:type="dxa"/>
          </w:tcPr>
          <w:p w:rsidR="00C46475">
            <w:pPr>
              <w:widowControl w:val="0"/>
              <w:spacing w:before="152" w:line="360" w:lineRule="auto"/>
              <w:ind w:left="430" w:right="422"/>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val="zh-CN" w:eastAsia="zh-CN" w:bidi="zh-CN"/>
              </w:rPr>
              <w:t>图号</w:t>
            </w:r>
          </w:p>
        </w:tc>
        <w:tc>
          <w:tcPr>
            <w:tcW w:w="1303" w:type="dxa"/>
          </w:tcPr>
          <w:p w:rsidR="00C46475">
            <w:pPr>
              <w:widowControl w:val="0"/>
              <w:spacing w:before="152" w:line="360" w:lineRule="auto"/>
              <w:ind w:left="430" w:right="422"/>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val="zh-CN" w:eastAsia="zh-CN" w:bidi="zh-CN"/>
              </w:rPr>
              <w:t>版本</w:t>
            </w:r>
          </w:p>
        </w:tc>
        <w:tc>
          <w:tcPr>
            <w:tcW w:w="1305" w:type="dxa"/>
          </w:tcPr>
          <w:p w:rsidR="00C46475">
            <w:pPr>
              <w:widowControl w:val="0"/>
              <w:spacing w:before="152" w:line="360" w:lineRule="auto"/>
              <w:ind w:left="252"/>
              <w:suppressOverlap/>
              <w:jc w:val="both"/>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val="zh-CN" w:eastAsia="zh-CN" w:bidi="zh-CN"/>
              </w:rPr>
              <w:t>出图日期</w:t>
            </w:r>
          </w:p>
        </w:tc>
        <w:tc>
          <w:tcPr>
            <w:tcW w:w="1867" w:type="dxa"/>
          </w:tcPr>
          <w:p w:rsidR="00C46475">
            <w:pPr>
              <w:widowControl w:val="0"/>
              <w:spacing w:before="152" w:line="360" w:lineRule="auto"/>
              <w:ind w:left="712" w:right="704"/>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val="zh-CN" w:eastAsia="zh-CN" w:bidi="zh-CN"/>
              </w:rPr>
              <w:t>备注</w:t>
            </w:r>
          </w:p>
        </w:tc>
      </w:tr>
      <w:tr>
        <w:tblPrEx>
          <w:tblW w:w="5000" w:type="pct"/>
          <w:tblInd w:w="0" w:type="dxa"/>
          <w:tblLayout w:type="fixed"/>
          <w:tblCellMar>
            <w:left w:w="0" w:type="dxa"/>
            <w:right w:w="0" w:type="dxa"/>
          </w:tblCellMar>
          <w:tblLook w:val="0000"/>
        </w:tblPrEx>
        <w:trPr>
          <w:trHeight w:val="441"/>
        </w:trPr>
        <w:tc>
          <w:tcPr>
            <w:tcW w:w="845" w:type="dxa"/>
            <w:vAlign w:val="center"/>
          </w:tcPr>
          <w:p w:rsidR="00C46475">
            <w:pPr>
              <w:widowControl w:val="0"/>
              <w:numPr>
                <w:ilvl w:val="0"/>
                <w:numId w:val="5"/>
              </w:numPr>
              <w:spacing w:before="145" w:line="360" w:lineRule="auto"/>
              <w:ind w:left="425" w:hanging="425"/>
              <w:suppressOverlap/>
              <w:jc w:val="center"/>
              <w:rPr>
                <w:rFonts w:ascii="宋体" w:eastAsia="宋体" w:hAnsi="宋体" w:cs="宋体" w:hint="eastAsia"/>
                <w:kern w:val="2"/>
                <w:sz w:val="21"/>
                <w:szCs w:val="21"/>
                <w:lang w:eastAsia="zh-CN" w:bidi="zh-CN"/>
              </w:rPr>
            </w:pPr>
          </w:p>
        </w:tc>
        <w:tc>
          <w:tcPr>
            <w:tcW w:w="2192" w:type="dxa"/>
            <w:vAlign w:val="center"/>
          </w:tcPr>
          <w:p w:rsidR="00C46475">
            <w:pPr>
              <w:widowControl w:val="0"/>
              <w:spacing w:before="145" w:line="360" w:lineRule="auto"/>
              <w:ind w:left="110"/>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目录</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D</w:t>
            </w:r>
            <w:r>
              <w:rPr>
                <w:rFonts w:ascii="宋体" w:eastAsia="宋体" w:hAnsi="宋体" w:cs="宋体" w:hint="eastAsia"/>
                <w:kern w:val="2"/>
                <w:sz w:val="21"/>
                <w:szCs w:val="21"/>
                <w:lang w:eastAsia="zh-CN" w:bidi="zh-CN"/>
              </w:rPr>
              <w:t>S-01</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r>
        <w:tblPrEx>
          <w:tblW w:w="5000" w:type="pct"/>
          <w:tblInd w:w="0" w:type="dxa"/>
          <w:tblLayout w:type="fixed"/>
          <w:tblCellMar>
            <w:left w:w="0" w:type="dxa"/>
            <w:right w:w="0" w:type="dxa"/>
          </w:tblCellMar>
          <w:tblLook w:val="0000"/>
        </w:tblPrEx>
        <w:trPr>
          <w:trHeight w:val="381"/>
        </w:trPr>
        <w:tc>
          <w:tcPr>
            <w:tcW w:w="845" w:type="dxa"/>
            <w:vAlign w:val="center"/>
          </w:tcPr>
          <w:p w:rsidR="00C46475">
            <w:pPr>
              <w:widowControl w:val="0"/>
              <w:numPr>
                <w:ilvl w:val="0"/>
                <w:numId w:val="5"/>
              </w:numPr>
              <w:spacing w:line="360" w:lineRule="auto"/>
              <w:ind w:left="425" w:hanging="425"/>
              <w:suppressOverlap/>
              <w:jc w:val="center"/>
              <w:rPr>
                <w:rFonts w:ascii="宋体" w:eastAsia="宋体" w:hAnsi="宋体" w:cs="宋体" w:hint="eastAsia"/>
                <w:kern w:val="2"/>
                <w:sz w:val="21"/>
                <w:szCs w:val="21"/>
                <w:lang w:val="zh-CN" w:eastAsia="zh-CN" w:bidi="zh-CN"/>
              </w:rPr>
            </w:pPr>
          </w:p>
        </w:tc>
        <w:tc>
          <w:tcPr>
            <w:tcW w:w="2192"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电气设计总说明</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DS-02</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r>
        <w:tblPrEx>
          <w:tblW w:w="5000" w:type="pct"/>
          <w:tblInd w:w="0" w:type="dxa"/>
          <w:tblLayout w:type="fixed"/>
          <w:tblCellMar>
            <w:left w:w="0" w:type="dxa"/>
            <w:right w:w="0" w:type="dxa"/>
          </w:tblCellMar>
          <w:tblLook w:val="0000"/>
        </w:tblPrEx>
        <w:trPr>
          <w:trHeight w:val="441"/>
        </w:trPr>
        <w:tc>
          <w:tcPr>
            <w:tcW w:w="845" w:type="dxa"/>
            <w:vAlign w:val="center"/>
          </w:tcPr>
          <w:p w:rsidR="00C46475">
            <w:pPr>
              <w:widowControl w:val="0"/>
              <w:numPr>
                <w:ilvl w:val="0"/>
                <w:numId w:val="5"/>
              </w:numPr>
              <w:spacing w:line="360" w:lineRule="auto"/>
              <w:ind w:left="425" w:hanging="425"/>
              <w:suppressOverlap/>
              <w:jc w:val="center"/>
              <w:rPr>
                <w:rFonts w:ascii="宋体" w:eastAsia="宋体" w:hAnsi="宋体" w:cs="宋体" w:hint="eastAsia"/>
                <w:kern w:val="2"/>
                <w:sz w:val="21"/>
                <w:szCs w:val="21"/>
                <w:lang w:val="zh-CN" w:eastAsia="zh-CN" w:bidi="zh-CN"/>
              </w:rPr>
            </w:pPr>
          </w:p>
        </w:tc>
        <w:tc>
          <w:tcPr>
            <w:tcW w:w="2192"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一层开关连线图</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1-DQ-01</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r>
        <w:tblPrEx>
          <w:tblW w:w="5000" w:type="pct"/>
          <w:tblInd w:w="0" w:type="dxa"/>
          <w:tblLayout w:type="fixed"/>
          <w:tblCellMar>
            <w:left w:w="0" w:type="dxa"/>
            <w:right w:w="0" w:type="dxa"/>
          </w:tblCellMar>
          <w:tblLook w:val="0000"/>
        </w:tblPrEx>
        <w:trPr>
          <w:trHeight w:val="441"/>
        </w:trPr>
        <w:tc>
          <w:tcPr>
            <w:tcW w:w="845" w:type="dxa"/>
            <w:vAlign w:val="center"/>
          </w:tcPr>
          <w:p w:rsidR="00C46475">
            <w:pPr>
              <w:widowControl w:val="0"/>
              <w:numPr>
                <w:ilvl w:val="0"/>
                <w:numId w:val="5"/>
              </w:numPr>
              <w:spacing w:line="360" w:lineRule="auto"/>
              <w:ind w:left="425" w:hanging="425"/>
              <w:suppressOverlap/>
              <w:jc w:val="center"/>
              <w:rPr>
                <w:rFonts w:ascii="宋体" w:eastAsia="宋体" w:hAnsi="宋体" w:cs="宋体" w:hint="eastAsia"/>
                <w:kern w:val="2"/>
                <w:sz w:val="21"/>
                <w:szCs w:val="21"/>
                <w:lang w:val="zh-CN" w:eastAsia="zh-CN" w:bidi="zh-CN"/>
              </w:rPr>
            </w:pPr>
          </w:p>
        </w:tc>
        <w:tc>
          <w:tcPr>
            <w:tcW w:w="2192"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二~三层开关布置图</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2-DQ-01</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r>
        <w:tblPrEx>
          <w:tblW w:w="5000" w:type="pct"/>
          <w:tblInd w:w="0" w:type="dxa"/>
          <w:tblLayout w:type="fixed"/>
          <w:tblCellMar>
            <w:left w:w="0" w:type="dxa"/>
            <w:right w:w="0" w:type="dxa"/>
          </w:tblCellMar>
          <w:tblLook w:val="0000"/>
        </w:tblPrEx>
        <w:trPr>
          <w:trHeight w:val="441"/>
        </w:trPr>
        <w:tc>
          <w:tcPr>
            <w:tcW w:w="845" w:type="dxa"/>
            <w:vAlign w:val="center"/>
          </w:tcPr>
          <w:p w:rsidR="00C46475">
            <w:pPr>
              <w:widowControl w:val="0"/>
              <w:numPr>
                <w:ilvl w:val="0"/>
                <w:numId w:val="5"/>
              </w:numPr>
              <w:spacing w:line="360" w:lineRule="auto"/>
              <w:ind w:left="425" w:hanging="425"/>
              <w:suppressOverlap/>
              <w:jc w:val="center"/>
              <w:rPr>
                <w:rFonts w:ascii="宋体" w:eastAsia="宋体" w:hAnsi="宋体" w:cs="宋体" w:hint="eastAsia"/>
                <w:kern w:val="2"/>
                <w:sz w:val="21"/>
                <w:szCs w:val="21"/>
                <w:lang w:val="zh-CN" w:eastAsia="zh-CN" w:bidi="zh-CN"/>
              </w:rPr>
            </w:pPr>
          </w:p>
        </w:tc>
        <w:tc>
          <w:tcPr>
            <w:tcW w:w="2192"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二~三层插座定位图</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2-DQ-02</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r>
        <w:tblPrEx>
          <w:tblW w:w="5000" w:type="pct"/>
          <w:tblInd w:w="0" w:type="dxa"/>
          <w:tblLayout w:type="fixed"/>
          <w:tblCellMar>
            <w:left w:w="0" w:type="dxa"/>
            <w:right w:w="0" w:type="dxa"/>
          </w:tblCellMar>
          <w:tblLook w:val="0000"/>
        </w:tblPrEx>
        <w:trPr>
          <w:trHeight w:val="441"/>
        </w:trPr>
        <w:tc>
          <w:tcPr>
            <w:tcW w:w="845" w:type="dxa"/>
            <w:vAlign w:val="center"/>
          </w:tcPr>
          <w:p w:rsidR="00C46475">
            <w:pPr>
              <w:widowControl w:val="0"/>
              <w:numPr>
                <w:ilvl w:val="0"/>
                <w:numId w:val="5"/>
              </w:numPr>
              <w:spacing w:line="360" w:lineRule="auto"/>
              <w:ind w:left="425" w:hanging="425"/>
              <w:suppressOverlap/>
              <w:jc w:val="center"/>
              <w:rPr>
                <w:rFonts w:ascii="宋体" w:eastAsia="宋体" w:hAnsi="宋体" w:cs="宋体" w:hint="eastAsia"/>
                <w:kern w:val="2"/>
                <w:sz w:val="21"/>
                <w:szCs w:val="21"/>
                <w:lang w:val="zh-CN" w:eastAsia="zh-CN" w:bidi="zh-CN"/>
              </w:rPr>
            </w:pPr>
          </w:p>
        </w:tc>
        <w:tc>
          <w:tcPr>
            <w:tcW w:w="2192"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二~三层空调插座图</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2-DQ-03</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r>
        <w:tblPrEx>
          <w:tblW w:w="5000" w:type="pct"/>
          <w:tblInd w:w="0" w:type="dxa"/>
          <w:tblLayout w:type="fixed"/>
          <w:tblCellMar>
            <w:left w:w="0" w:type="dxa"/>
            <w:right w:w="0" w:type="dxa"/>
          </w:tblCellMar>
          <w:tblLook w:val="0000"/>
        </w:tblPrEx>
        <w:trPr>
          <w:trHeight w:val="441"/>
        </w:trPr>
        <w:tc>
          <w:tcPr>
            <w:tcW w:w="845" w:type="dxa"/>
            <w:vAlign w:val="center"/>
          </w:tcPr>
          <w:p w:rsidR="00C46475">
            <w:pPr>
              <w:widowControl w:val="0"/>
              <w:numPr>
                <w:ilvl w:val="0"/>
                <w:numId w:val="5"/>
              </w:numPr>
              <w:spacing w:line="360" w:lineRule="auto"/>
              <w:ind w:left="425" w:hanging="425"/>
              <w:suppressOverlap/>
              <w:jc w:val="center"/>
              <w:rPr>
                <w:rFonts w:ascii="宋体" w:eastAsia="宋体" w:hAnsi="宋体" w:cs="宋体" w:hint="eastAsia"/>
                <w:kern w:val="2"/>
                <w:sz w:val="21"/>
                <w:szCs w:val="21"/>
                <w:lang w:val="zh-CN" w:eastAsia="zh-CN" w:bidi="zh-CN"/>
              </w:rPr>
            </w:pPr>
          </w:p>
        </w:tc>
        <w:tc>
          <w:tcPr>
            <w:tcW w:w="2192"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二~三层弱电布置图</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2-DQ-04</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r>
        <w:tblPrEx>
          <w:tblW w:w="5000" w:type="pct"/>
          <w:tblInd w:w="0" w:type="dxa"/>
          <w:tblLayout w:type="fixed"/>
          <w:tblCellMar>
            <w:left w:w="0" w:type="dxa"/>
            <w:right w:w="0" w:type="dxa"/>
          </w:tblCellMar>
          <w:tblLook w:val="0000"/>
        </w:tblPrEx>
        <w:trPr>
          <w:trHeight w:val="441"/>
        </w:trPr>
        <w:tc>
          <w:tcPr>
            <w:tcW w:w="845" w:type="dxa"/>
            <w:vAlign w:val="center"/>
          </w:tcPr>
          <w:p w:rsidR="00C46475">
            <w:pPr>
              <w:widowControl w:val="0"/>
              <w:numPr>
                <w:ilvl w:val="0"/>
                <w:numId w:val="5"/>
              </w:numPr>
              <w:spacing w:line="360" w:lineRule="auto"/>
              <w:ind w:left="425" w:hanging="425"/>
              <w:suppressOverlap/>
              <w:jc w:val="center"/>
              <w:rPr>
                <w:rFonts w:ascii="宋体" w:eastAsia="宋体" w:hAnsi="宋体" w:cs="宋体" w:hint="eastAsia"/>
                <w:kern w:val="2"/>
                <w:sz w:val="21"/>
                <w:szCs w:val="21"/>
                <w:lang w:val="zh-CN" w:eastAsia="zh-CN" w:bidi="zh-CN"/>
              </w:rPr>
            </w:pPr>
          </w:p>
        </w:tc>
        <w:tc>
          <w:tcPr>
            <w:tcW w:w="2192"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教师办公室强弱电系统图</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2-DQ-05</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r>
        <w:tblPrEx>
          <w:tblW w:w="5000" w:type="pct"/>
          <w:tblInd w:w="0" w:type="dxa"/>
          <w:tblLayout w:type="fixed"/>
          <w:tblCellMar>
            <w:left w:w="0" w:type="dxa"/>
            <w:right w:w="0" w:type="dxa"/>
          </w:tblCellMar>
          <w:tblLook w:val="0000"/>
        </w:tblPrEx>
        <w:trPr>
          <w:trHeight w:val="441"/>
        </w:trPr>
        <w:tc>
          <w:tcPr>
            <w:tcW w:w="845" w:type="dxa"/>
            <w:vAlign w:val="center"/>
          </w:tcPr>
          <w:p w:rsidR="00C46475">
            <w:pPr>
              <w:widowControl w:val="0"/>
              <w:numPr>
                <w:ilvl w:val="0"/>
                <w:numId w:val="5"/>
              </w:numPr>
              <w:spacing w:line="360" w:lineRule="auto"/>
              <w:ind w:left="425" w:hanging="425"/>
              <w:suppressOverlap/>
              <w:jc w:val="center"/>
              <w:rPr>
                <w:rFonts w:ascii="宋体" w:eastAsia="宋体" w:hAnsi="宋体" w:cs="宋体" w:hint="eastAsia"/>
                <w:kern w:val="2"/>
                <w:sz w:val="21"/>
                <w:szCs w:val="21"/>
                <w:lang w:val="zh-CN" w:eastAsia="zh-CN" w:bidi="zh-CN"/>
              </w:rPr>
            </w:pPr>
          </w:p>
        </w:tc>
        <w:tc>
          <w:tcPr>
            <w:tcW w:w="2192"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新教室一强弱电系统图</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2-DQ-06</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r>
        <w:tblPrEx>
          <w:tblW w:w="5000" w:type="pct"/>
          <w:tblInd w:w="0" w:type="dxa"/>
          <w:tblLayout w:type="fixed"/>
          <w:tblCellMar>
            <w:left w:w="0" w:type="dxa"/>
            <w:right w:w="0" w:type="dxa"/>
          </w:tblCellMar>
          <w:tblLook w:val="0000"/>
        </w:tblPrEx>
        <w:trPr>
          <w:trHeight w:val="441"/>
        </w:trPr>
        <w:tc>
          <w:tcPr>
            <w:tcW w:w="845" w:type="dxa"/>
            <w:vAlign w:val="center"/>
          </w:tcPr>
          <w:p w:rsidR="00C46475">
            <w:pPr>
              <w:widowControl w:val="0"/>
              <w:numPr>
                <w:ilvl w:val="0"/>
                <w:numId w:val="5"/>
              </w:numPr>
              <w:spacing w:line="360" w:lineRule="auto"/>
              <w:ind w:left="425" w:hanging="425"/>
              <w:suppressOverlap/>
              <w:jc w:val="center"/>
              <w:rPr>
                <w:rFonts w:ascii="宋体" w:eastAsia="宋体" w:hAnsi="宋体" w:cs="宋体" w:hint="eastAsia"/>
                <w:kern w:val="2"/>
                <w:sz w:val="21"/>
                <w:szCs w:val="21"/>
                <w:lang w:val="zh-CN" w:eastAsia="zh-CN" w:bidi="zh-CN"/>
              </w:rPr>
            </w:pPr>
          </w:p>
        </w:tc>
        <w:tc>
          <w:tcPr>
            <w:tcW w:w="2192"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新教室二强弱电系统图</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2-DQ-07</w:t>
            </w:r>
          </w:p>
        </w:tc>
        <w:tc>
          <w:tcPr>
            <w:tcW w:w="1303"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c>
          <w:tcPr>
            <w:tcW w:w="1305"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eastAsia="zh-CN" w:bidi="zh-CN"/>
              </w:rPr>
              <w:t>2025</w:t>
            </w:r>
          </w:p>
        </w:tc>
        <w:tc>
          <w:tcPr>
            <w:tcW w:w="1867" w:type="dxa"/>
            <w:vAlign w:val="center"/>
          </w:tcPr>
          <w:p w:rsidR="00C46475">
            <w:pPr>
              <w:widowControl w:val="0"/>
              <w:spacing w:line="360" w:lineRule="auto"/>
              <w:suppressOverlap/>
              <w:jc w:val="center"/>
              <w:rPr>
                <w:rFonts w:ascii="宋体" w:eastAsia="宋体" w:hAnsi="宋体" w:cs="宋体" w:hint="eastAsia"/>
                <w:kern w:val="2"/>
                <w:sz w:val="21"/>
                <w:szCs w:val="21"/>
                <w:lang w:val="zh-CN" w:eastAsia="zh-CN" w:bidi="zh-CN"/>
              </w:rPr>
            </w:pPr>
          </w:p>
        </w:tc>
      </w:tr>
    </w:tbl>
    <w:p w:rsidR="00C46475" w:rsidRPr="00784B3B" w:rsidP="00784B3B">
      <w:pPr>
        <w:keepNext/>
        <w:keepLines/>
        <w:widowControl w:val="0"/>
        <w:spacing w:line="360" w:lineRule="auto"/>
        <w:jc w:val="center"/>
        <w:outlineLvl w:val="2"/>
        <w:rPr>
          <w:rFonts w:ascii="宋体" w:eastAsia="宋体" w:hAnsi="宋体" w:cs="宋体" w:hint="eastAsia"/>
          <w:b/>
          <w:kern w:val="2"/>
          <w:sz w:val="32"/>
          <w:lang w:eastAsia="zh-CN"/>
        </w:rPr>
      </w:pPr>
      <w:bookmarkStart w:id="21" w:name="_Toc256000020"/>
      <w:r w:rsidRPr="00784B3B">
        <w:rPr>
          <w:rFonts w:ascii="宋体" w:eastAsia="宋体" w:hAnsi="宋体" w:cs="宋体" w:hint="eastAsia"/>
          <w:b/>
          <w:kern w:val="2"/>
          <w:sz w:val="32"/>
          <w:lang w:eastAsia="zh-CN"/>
        </w:rPr>
        <w:t>五. 商务要求</w:t>
      </w:r>
      <w:bookmarkEnd w:id="21"/>
    </w:p>
    <w:p w:rsidR="00C46475">
      <w:pPr>
        <w:widowControl w:val="0"/>
        <w:spacing w:line="360" w:lineRule="auto"/>
        <w:ind w:firstLine="0"/>
        <w:jc w:val="both"/>
        <w:rPr>
          <w:rFonts w:ascii="宋体" w:eastAsia="宋体" w:hAnsi="宋体" w:cs="宋体" w:hint="eastAsia"/>
          <w:b/>
          <w:bCs/>
          <w:kern w:val="2"/>
          <w:sz w:val="21"/>
          <w:szCs w:val="21"/>
          <w:lang w:eastAsia="zh-CN" w:bidi="ar"/>
        </w:rPr>
      </w:pPr>
    </w:p>
    <w:p w:rsidR="00C46475">
      <w:pPr>
        <w:widowControl w:val="0"/>
        <w:spacing w:line="360" w:lineRule="auto"/>
        <w:ind w:firstLine="0"/>
        <w:jc w:val="both"/>
        <w:rPr>
          <w:rFonts w:ascii="宋体" w:eastAsia="宋体" w:hAnsi="宋体" w:cs="宋体" w:hint="eastAsia"/>
          <w:b/>
          <w:bCs/>
          <w:kern w:val="2"/>
          <w:sz w:val="21"/>
          <w:szCs w:val="21"/>
          <w:lang w:eastAsia="zh-CN" w:bidi="ar"/>
        </w:rPr>
      </w:pPr>
      <w:r>
        <w:rPr>
          <w:rFonts w:ascii="宋体" w:eastAsia="宋体" w:hAnsi="宋体" w:cs="宋体" w:hint="eastAsia"/>
          <w:b/>
          <w:bCs/>
          <w:kern w:val="2"/>
          <w:sz w:val="21"/>
          <w:szCs w:val="21"/>
          <w:lang w:eastAsia="zh-CN" w:bidi="ar"/>
        </w:rPr>
        <w:t>1.项目工期</w:t>
      </w:r>
    </w:p>
    <w:p w:rsidR="00C46475">
      <w:pPr>
        <w:widowControl w:val="0"/>
        <w:spacing w:line="360" w:lineRule="auto"/>
        <w:ind w:firstLine="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1.1.工期：签订合同后20天（日历日）。</w:t>
      </w:r>
    </w:p>
    <w:p w:rsidR="00C46475">
      <w:pPr>
        <w:widowControl w:val="0"/>
        <w:spacing w:line="360" w:lineRule="auto"/>
        <w:ind w:firstLine="0"/>
        <w:jc w:val="both"/>
        <w:rPr>
          <w:rFonts w:ascii="宋体" w:eastAsia="宋体" w:hAnsi="宋体" w:cs="宋体" w:hint="eastAsia"/>
          <w:b/>
          <w:bCs/>
          <w:kern w:val="2"/>
          <w:sz w:val="21"/>
          <w:szCs w:val="21"/>
          <w:lang w:eastAsia="zh-CN" w:bidi="ar"/>
        </w:rPr>
      </w:pPr>
      <w:r>
        <w:rPr>
          <w:rFonts w:ascii="宋体" w:eastAsia="宋体" w:hAnsi="宋体" w:cs="宋体" w:hint="eastAsia"/>
          <w:b/>
          <w:bCs/>
          <w:kern w:val="2"/>
          <w:sz w:val="21"/>
          <w:szCs w:val="21"/>
          <w:lang w:eastAsia="zh-CN" w:bidi="ar"/>
        </w:rPr>
        <w:t>2.工作流程</w:t>
      </w:r>
    </w:p>
    <w:p w:rsidR="00C46475">
      <w:pPr>
        <w:widowControl w:val="0"/>
        <w:spacing w:line="360" w:lineRule="auto"/>
        <w:ind w:firstLine="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2.1.采购人与中标单位根据招标项目要求、中标结果等签订项目服务合同，明确具体内容和技术要求。</w:t>
      </w:r>
    </w:p>
    <w:p w:rsidR="00C46475">
      <w:pPr>
        <w:widowControl w:val="0"/>
        <w:spacing w:line="360" w:lineRule="auto"/>
        <w:ind w:firstLine="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2.2.中标人在签订项目服务合同7个工作日内向采购人提供实施方案，并经采购人确认。</w:t>
      </w:r>
    </w:p>
    <w:p w:rsidR="00C46475">
      <w:pPr>
        <w:widowControl w:val="0"/>
        <w:spacing w:line="360" w:lineRule="auto"/>
        <w:ind w:firstLine="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2.3.中标人分阶段向采购人报告运营情况，经采购人组织验收。</w:t>
      </w:r>
    </w:p>
    <w:p w:rsidR="00C46475">
      <w:pPr>
        <w:widowControl w:val="0"/>
        <w:spacing w:line="360" w:lineRule="auto"/>
        <w:ind w:firstLine="0"/>
        <w:jc w:val="both"/>
        <w:rPr>
          <w:rFonts w:ascii="宋体" w:eastAsia="宋体" w:hAnsi="宋体" w:cs="宋体" w:hint="eastAsia"/>
          <w:b/>
          <w:bCs/>
          <w:kern w:val="2"/>
          <w:sz w:val="21"/>
          <w:szCs w:val="21"/>
          <w:lang w:eastAsia="zh-CN" w:bidi="ar"/>
        </w:rPr>
      </w:pPr>
      <w:r>
        <w:rPr>
          <w:rFonts w:ascii="宋体" w:eastAsia="宋体" w:hAnsi="宋体" w:cs="宋体" w:hint="eastAsia"/>
          <w:b/>
          <w:bCs/>
          <w:kern w:val="2"/>
          <w:sz w:val="21"/>
          <w:szCs w:val="21"/>
          <w:lang w:eastAsia="zh-CN" w:bidi="ar"/>
        </w:rPr>
        <w:t>3.工作要求</w:t>
      </w:r>
    </w:p>
    <w:p w:rsidR="00C46475">
      <w:pPr>
        <w:widowControl w:val="0"/>
        <w:spacing w:line="360" w:lineRule="auto"/>
        <w:ind w:firstLine="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3.1.中标人在</w:t>
      </w:r>
      <w:r>
        <w:rPr>
          <w:rFonts w:ascii="宋体" w:eastAsia="宋体" w:hAnsi="宋体" w:cs="宋体" w:hint="eastAsia"/>
          <w:kern w:val="2"/>
          <w:sz w:val="21"/>
          <w:szCs w:val="21"/>
          <w:u w:val="single"/>
          <w:lang w:eastAsia="zh-CN" w:bidi="ar"/>
        </w:rPr>
        <w:t xml:space="preserve">14栋厂房改造工程 </w:t>
      </w:r>
      <w:r>
        <w:rPr>
          <w:rFonts w:ascii="宋体" w:eastAsia="宋体" w:hAnsi="宋体" w:cs="宋体" w:hint="eastAsia"/>
          <w:kern w:val="2"/>
          <w:sz w:val="21"/>
          <w:szCs w:val="21"/>
          <w:lang w:eastAsia="zh-CN" w:bidi="ar"/>
        </w:rPr>
        <w:t>工程中所投产品必须为全新的、未使用过的合格产品，且符合相关标准要求，否则采购人有权解除合同。</w:t>
      </w:r>
    </w:p>
    <w:p w:rsidR="00C46475">
      <w:pPr>
        <w:widowControl w:val="0"/>
        <w:spacing w:line="360" w:lineRule="auto"/>
        <w:ind w:firstLine="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3.2.中标人在</w:t>
      </w:r>
      <w:r>
        <w:rPr>
          <w:rFonts w:ascii="宋体" w:eastAsia="宋体" w:hAnsi="宋体" w:cs="宋体" w:hint="eastAsia"/>
          <w:kern w:val="2"/>
          <w:sz w:val="21"/>
          <w:szCs w:val="21"/>
          <w:u w:val="single"/>
          <w:lang w:eastAsia="zh-CN" w:bidi="ar"/>
        </w:rPr>
        <w:t xml:space="preserve">14栋厂房改造工程 </w:t>
      </w:r>
      <w:r>
        <w:rPr>
          <w:rFonts w:ascii="宋体" w:eastAsia="宋体" w:hAnsi="宋体" w:cs="宋体" w:hint="eastAsia"/>
          <w:kern w:val="2"/>
          <w:sz w:val="21"/>
          <w:szCs w:val="21"/>
          <w:lang w:eastAsia="zh-CN" w:bidi="ar"/>
        </w:rPr>
        <w:t>工程完成后应向招标人提供所投产品技术资料。</w:t>
      </w:r>
    </w:p>
    <w:p w:rsidR="00C46475">
      <w:pPr>
        <w:widowControl w:val="0"/>
        <w:spacing w:line="360" w:lineRule="auto"/>
        <w:ind w:firstLine="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3.3.中标人应派有经验的且具备从业资质的专业技术人员和施工人员进行</w:t>
      </w:r>
      <w:r>
        <w:rPr>
          <w:rFonts w:ascii="宋体" w:eastAsia="宋体" w:hAnsi="宋体" w:cs="宋体" w:hint="eastAsia"/>
          <w:kern w:val="2"/>
          <w:sz w:val="21"/>
          <w:szCs w:val="21"/>
          <w:u w:val="single"/>
          <w:lang w:eastAsia="zh-CN" w:bidi="ar"/>
        </w:rPr>
        <w:t xml:space="preserve"> 14栋厂房改造工程 </w:t>
      </w:r>
      <w:r>
        <w:rPr>
          <w:rFonts w:ascii="宋体" w:eastAsia="宋体" w:hAnsi="宋体" w:cs="宋体" w:hint="eastAsia"/>
          <w:kern w:val="2"/>
          <w:sz w:val="21"/>
          <w:szCs w:val="21"/>
          <w:lang w:eastAsia="zh-CN" w:bidi="ar"/>
        </w:rPr>
        <w:t>工程。如发现专业技术人员或施工人员不具备工程必须的技能或资质，采购人有权要求中标人更换人员。</w:t>
      </w:r>
    </w:p>
    <w:p w:rsidR="00C46475">
      <w:pPr>
        <w:widowControl w:val="0"/>
        <w:spacing w:line="360" w:lineRule="auto"/>
        <w:ind w:firstLine="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3.4.中标人在施工过程中必须做好安全管理工作，避免在施工中出现安全生产事故。</w:t>
      </w:r>
    </w:p>
    <w:p w:rsidR="00C46475">
      <w:pPr>
        <w:widowControl w:val="0"/>
        <w:spacing w:line="360" w:lineRule="auto"/>
        <w:ind w:firstLine="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3.5.中标人应周密制定施工方案，避免影响安全教育基地正常运营。</w:t>
      </w:r>
    </w:p>
    <w:p w:rsidR="00C46475">
      <w:pPr>
        <w:widowControl w:val="0"/>
        <w:spacing w:line="360" w:lineRule="auto"/>
        <w:ind w:firstLine="0"/>
        <w:jc w:val="both"/>
        <w:rPr>
          <w:rFonts w:ascii="宋体" w:eastAsia="宋体" w:hAnsi="宋体" w:cs="宋体" w:hint="eastAsia"/>
          <w:b/>
          <w:bCs/>
          <w:kern w:val="2"/>
          <w:sz w:val="21"/>
          <w:szCs w:val="21"/>
          <w:lang w:eastAsia="zh-CN" w:bidi="ar"/>
        </w:rPr>
      </w:pPr>
      <w:r>
        <w:rPr>
          <w:rFonts w:ascii="宋体" w:eastAsia="宋体" w:hAnsi="宋体" w:cs="宋体" w:hint="eastAsia"/>
          <w:b/>
          <w:bCs/>
          <w:kern w:val="2"/>
          <w:sz w:val="21"/>
          <w:szCs w:val="21"/>
          <w:lang w:eastAsia="zh-CN" w:bidi="ar"/>
        </w:rPr>
        <w:t>4.付款方式</w:t>
      </w:r>
    </w:p>
    <w:p w:rsidR="00C46475">
      <w:pPr>
        <w:widowControl w:val="0"/>
        <w:spacing w:line="360" w:lineRule="auto"/>
        <w:jc w:val="left"/>
        <w:rPr>
          <w:rFonts w:ascii="黑体" w:eastAsia="黑体" w:hAnsi="黑体" w:hint="eastAsia"/>
          <w:sz w:val="28"/>
          <w:szCs w:val="28"/>
          <w:lang w:eastAsia="zh-CN"/>
        </w:rPr>
      </w:pPr>
      <w:r>
        <w:rPr>
          <w:rFonts w:ascii="宋体" w:eastAsia="宋体" w:hAnsi="宋体" w:cs="宋体" w:hint="eastAsia"/>
          <w:kern w:val="2"/>
          <w:sz w:val="21"/>
          <w:szCs w:val="21"/>
          <w:lang w:eastAsia="zh-CN" w:bidi="ar"/>
        </w:rPr>
        <w:t>4.1.合同签订之日起10日内支付合同金额的30％ ；验收合格后以结算审核书金额为准支付剩余金额；中标人应在每次付款前向采购人提供合格发票，以便采购人办理付款手续。因中标人原因或财政支付流程导致的付款迟延，不视为采购人违约。</w:t>
      </w:r>
    </w:p>
    <w:p w:rsidR="00C46475" w:rsidRPr="00784B3B" w:rsidP="00784B3B">
      <w:pPr>
        <w:keepNext/>
        <w:keepLines/>
        <w:widowControl w:val="0"/>
        <w:spacing w:line="360" w:lineRule="auto"/>
        <w:jc w:val="center"/>
        <w:outlineLvl w:val="2"/>
        <w:rPr>
          <w:rFonts w:ascii="宋体" w:eastAsia="宋体" w:hAnsi="宋体" w:cs="宋体" w:hint="eastAsia"/>
          <w:b/>
          <w:kern w:val="2"/>
          <w:sz w:val="32"/>
          <w:lang w:eastAsia="zh-CN"/>
        </w:rPr>
      </w:pPr>
      <w:bookmarkStart w:id="22" w:name="_Toc256000021"/>
      <w:r w:rsidRPr="00784B3B">
        <w:rPr>
          <w:rFonts w:ascii="宋体" w:eastAsia="宋体" w:hAnsi="宋体" w:cs="宋体" w:hint="eastAsia"/>
          <w:b/>
          <w:kern w:val="2"/>
          <w:sz w:val="32"/>
          <w:lang w:eastAsia="zh-CN"/>
        </w:rPr>
        <w:t>六、注意事项</w:t>
      </w:r>
      <w:bookmarkEnd w:id="22"/>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（一）中标人不得将项目非法分包或转包给任何单位和个人。否则，采购单位有权即刻终止合同，并要求中标人赔偿相应损失。</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（二）招标人拒绝有下列情形之一的企业或者从业人员参与投标：</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1、近3年内（从招标公告发布之日起倒算）投标人或者其法定代表人有行贿犯罪记录的；</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2、近1年内（从截标之日起倒算）因串通投标、转包、以他人名义投标或者违法分包等违法行为受到建设、交通或者财政部门行政处罚的； </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 因违反工程质量、安全生产管理规定等原因被建设部门给予红色警示且在警示期内的；</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4、被建设或者交通部门信用评价为红色且正处在信用评价结果公示期内的；</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5、拖欠工人工资被有关部门责令改正而未改正的；</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 近3年内（从截标之日起倒算）曾被本项目招标人履约评价为不合格；</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 近2年内（从截标之日起倒算）曾有放弃中标资格、拒不签订合同、拒不提供履约担保情形的；</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 因违反工程质量、安全生产管理规定，或者因串通投标、转包、以他人名义投标或者违法分包等违法行为，正在接受建设、交通或者财政部门立案调查的。</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9、今年以来，在招投标活动中有串通投标不良行为记录或涉嫌串通投标并正在接受主管部门调查的投标申请人不被接受；</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10、项目经理（建造师）或项目总监因不良行为红色警示等被建设行政主管部门管理系统锁定的，不能参与本次招标工程的投标，否则不良后果由投标人自负；</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11、中标后的投标人在中标公示期间向招标人提供检察机关出具的投标人法人及法定代表人的《行贿犯罪规档案查询告知函》（近三年，由采购单位明确近三年具体时间）；</w:t>
      </w:r>
    </w:p>
    <w:p w:rsidR="00C46475">
      <w:pPr>
        <w:widowControl w:val="0"/>
        <w:wordWrap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12、依法应当拒绝投标的其他情形。</w:t>
      </w:r>
    </w:p>
    <w:p w:rsidR="00C46475">
      <w:pPr>
        <w:widowControl w:val="0"/>
        <w:spacing w:line="360" w:lineRule="auto"/>
        <w:jc w:val="both"/>
        <w:rPr>
          <w:rFonts w:ascii="宋体" w:eastAsia="宋体" w:hAnsi="宋体" w:cs="宋体"/>
          <w:kern w:val="2"/>
          <w:szCs w:val="20"/>
          <w:lang w:eastAsia="zh-CN"/>
        </w:rPr>
      </w:pPr>
      <w:r>
        <w:rPr>
          <w:rFonts w:ascii="宋体" w:eastAsia="宋体" w:hAnsi="宋体" w:hint="eastAsia"/>
          <w:kern w:val="2"/>
          <w:sz w:val="21"/>
          <w:szCs w:val="21"/>
          <w:lang w:eastAsia="zh-CN"/>
        </w:rPr>
        <w:t>13、本项目按照深圳市龙华区教育局的相关采购规定执行，采购文件未明确的事项，参照政府采购及建设工程招标有关法律法规执行。</w:t>
      </w:r>
      <w:r>
        <w:rPr>
          <w:rFonts w:ascii="宋体" w:eastAsia="宋体" w:hAnsi="宋体" w:cs="宋体" w:hint="eastAsia"/>
          <w:kern w:val="2"/>
          <w:szCs w:val="20"/>
          <w:lang w:eastAsia="zh-CN"/>
        </w:rPr>
        <w:br w:type="page"/>
      </w:r>
    </w:p>
    <w:p w:rsidR="00C46475">
      <w:pPr>
        <w:keepNext/>
        <w:keepLines/>
        <w:widowControl w:val="0"/>
        <w:spacing w:line="360" w:lineRule="auto"/>
        <w:jc w:val="center"/>
        <w:outlineLvl w:val="1"/>
        <w:rPr>
          <w:rFonts w:ascii="宋体" w:eastAsia="宋体" w:hAnsi="宋体" w:cs="宋体"/>
          <w:b/>
          <w:kern w:val="2"/>
          <w:sz w:val="32"/>
          <w:lang w:eastAsia="zh-CN"/>
        </w:rPr>
      </w:pPr>
      <w:bookmarkStart w:id="23" w:name="_Toc256000022"/>
      <w:r>
        <w:rPr>
          <w:rFonts w:ascii="宋体" w:eastAsia="宋体" w:hAnsi="宋体" w:cs="宋体" w:hint="eastAsia"/>
          <w:b/>
          <w:kern w:val="2"/>
          <w:sz w:val="32"/>
          <w:lang w:eastAsia="zh-CN"/>
        </w:rPr>
        <w:t>第四章  投标文件组成要求及格式</w:t>
      </w:r>
      <w:bookmarkEnd w:id="23"/>
    </w:p>
    <w:p w:rsidR="00C46475">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投标文件组成：</w:t>
      </w:r>
    </w:p>
    <w:p w:rsidR="00C46475">
      <w:pPr>
        <w:widowControl w:val="0"/>
        <w:snapToGrid w:val="0"/>
        <w:spacing w:line="360" w:lineRule="auto"/>
        <w:ind w:firstLine="480" w:firstLineChars="200"/>
        <w:jc w:val="both"/>
        <w:rPr>
          <w:rFonts w:ascii="宋体" w:eastAsia="宋体" w:hAnsi="宋体" w:cs="宋体"/>
          <w:b/>
          <w:kern w:val="2"/>
          <w:lang w:eastAsia="zh-CN"/>
        </w:rPr>
      </w:pPr>
      <w:bookmarkStart w:id="24" w:name="_Hlk72257771"/>
      <w:r>
        <w:rPr>
          <w:rFonts w:ascii="宋体" w:eastAsia="宋体" w:hAnsi="宋体" w:cs="宋体" w:hint="eastAsia"/>
          <w:b/>
          <w:kern w:val="2"/>
          <w:lang w:eastAsia="zh-CN"/>
        </w:rPr>
        <w:t>1.投标文件正文，主要包括以下内容：</w:t>
      </w:r>
    </w:p>
    <w:p w:rsidR="00C46475">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（1）</w:t>
      </w:r>
      <w:bookmarkStart w:id="25" w:name="_Hlk72070784"/>
      <w:r>
        <w:rPr>
          <w:rFonts w:ascii="宋体" w:eastAsia="宋体" w:hAnsi="宋体" w:cs="宋体" w:hint="eastAsia"/>
          <w:bCs/>
          <w:kern w:val="2"/>
          <w:lang w:eastAsia="zh-CN"/>
        </w:rPr>
        <w:t>投标函</w:t>
      </w:r>
      <w:bookmarkEnd w:id="25"/>
    </w:p>
    <w:p w:rsidR="00C46475">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（2）龙华区教育系统自行采购投标及履约承诺函</w:t>
      </w:r>
    </w:p>
    <w:p w:rsidR="00C46475">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（3）投标人情况及资格证明文件</w:t>
      </w:r>
    </w:p>
    <w:p w:rsidR="00C46475">
      <w:pPr>
        <w:widowControl w:val="0"/>
        <w:snapToGrid w:val="0"/>
        <w:spacing w:line="360" w:lineRule="auto"/>
        <w:ind w:firstLine="480" w:firstLineChars="200"/>
        <w:jc w:val="both"/>
        <w:rPr>
          <w:rFonts w:ascii="宋体" w:eastAsia="宋体" w:hAnsi="宋体" w:cs="宋体"/>
          <w:bCs/>
          <w:kern w:val="2"/>
          <w:lang w:eastAsia="zh-CN"/>
        </w:rPr>
      </w:pPr>
      <w:bookmarkStart w:id="26" w:name="_Hlk72257201"/>
      <w:r>
        <w:rPr>
          <w:rFonts w:ascii="宋体" w:eastAsia="宋体" w:hAnsi="宋体" w:cs="宋体" w:hint="eastAsia"/>
          <w:bCs/>
          <w:kern w:val="2"/>
          <w:lang w:eastAsia="zh-CN"/>
        </w:rPr>
        <w:t>（4）技术保障措施</w:t>
      </w:r>
    </w:p>
    <w:p w:rsidR="00C46475">
      <w:pPr>
        <w:widowControl w:val="0"/>
        <w:snapToGrid w:val="0"/>
        <w:spacing w:line="360"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（5）同类项目业绩</w:t>
      </w:r>
    </w:p>
    <w:p w:rsidR="00C46475">
      <w:pPr>
        <w:widowControl w:val="0"/>
        <w:snapToGrid w:val="0"/>
        <w:spacing w:line="360" w:lineRule="auto"/>
        <w:ind w:firstLine="480" w:firstLineChars="200"/>
        <w:jc w:val="both"/>
        <w:rPr>
          <w:rFonts w:eastAsia="宋体"/>
          <w:kern w:val="2"/>
          <w:sz w:val="21"/>
          <w:lang w:eastAsia="zh-CN"/>
        </w:rPr>
      </w:pPr>
      <w:r>
        <w:rPr>
          <w:rFonts w:ascii="宋体" w:eastAsia="宋体" w:hAnsi="宋体" w:cs="宋体" w:hint="eastAsia"/>
          <w:bCs/>
          <w:kern w:val="2"/>
          <w:lang w:eastAsia="zh-CN"/>
        </w:rPr>
        <w:t>（6）履约评价</w:t>
      </w:r>
    </w:p>
    <w:p w:rsidR="00C46475">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（7）项目管理班子人员配备情况</w:t>
      </w:r>
    </w:p>
    <w:p w:rsidR="00C46475">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（8）评分标准和细则中其它所需的相关文件及证明材料（除投标文件附件中已有的外）</w:t>
      </w:r>
    </w:p>
    <w:p w:rsidR="00C46475">
      <w:pPr>
        <w:widowControl w:val="0"/>
        <w:snapToGrid w:val="0"/>
        <w:spacing w:line="360" w:lineRule="auto"/>
        <w:ind w:firstLine="480" w:firstLineChars="200"/>
        <w:jc w:val="both"/>
        <w:rPr>
          <w:rFonts w:ascii="宋体" w:eastAsia="宋体" w:hAnsi="宋体" w:cs="宋体"/>
          <w:bCs/>
          <w:kern w:val="2"/>
          <w:lang w:eastAsia="zh-CN"/>
        </w:rPr>
      </w:pPr>
      <w:bookmarkEnd w:id="26"/>
      <w:r>
        <w:rPr>
          <w:rFonts w:ascii="宋体" w:eastAsia="宋体" w:hAnsi="宋体" w:cs="宋体" w:hint="eastAsia"/>
          <w:bCs/>
          <w:kern w:val="2"/>
          <w:lang w:eastAsia="zh-CN"/>
        </w:rPr>
        <w:t>（9）其它采购文件要求的内容及投标人认为需要补充的内容（格式自拟）</w:t>
      </w:r>
    </w:p>
    <w:p w:rsidR="00C46475">
      <w:pPr>
        <w:widowControl w:val="0"/>
        <w:snapToGrid w:val="0"/>
        <w:spacing w:line="360" w:lineRule="auto"/>
        <w:ind w:firstLine="480" w:firstLineChars="200"/>
        <w:jc w:val="both"/>
        <w:rPr>
          <w:rFonts w:ascii="宋体" w:eastAsia="宋体" w:hAnsi="宋体" w:cs="宋体"/>
          <w:b/>
          <w:kern w:val="2"/>
          <w:lang w:eastAsia="zh-CN"/>
        </w:rPr>
      </w:pPr>
      <w:r>
        <w:rPr>
          <w:rFonts w:ascii="宋体" w:eastAsia="宋体" w:hAnsi="宋体" w:cs="宋体" w:hint="eastAsia"/>
          <w:b/>
          <w:kern w:val="2"/>
          <w:lang w:eastAsia="zh-CN"/>
        </w:rPr>
        <w:t>2.投标文件附件：主要包括以下内容：</w:t>
      </w:r>
    </w:p>
    <w:p w:rsidR="00C46475">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（1）法定代表人资格证明书</w:t>
      </w:r>
    </w:p>
    <w:p w:rsidR="00C46475">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（2）投标文件签署授权委托书</w:t>
      </w:r>
    </w:p>
    <w:p w:rsidR="00C46475">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（3）其它采购文件要求的内容及投标人认为需要补充的内容（格式自拟）</w:t>
      </w:r>
    </w:p>
    <w:p w:rsidR="00C46475">
      <w:pPr>
        <w:widowControl w:val="0"/>
        <w:spacing w:line="360" w:lineRule="auto"/>
        <w:jc w:val="both"/>
        <w:rPr>
          <w:rFonts w:ascii="宋体" w:eastAsia="宋体" w:hAnsi="宋体" w:cs="宋体"/>
          <w:bCs/>
          <w:kern w:val="2"/>
          <w:lang w:eastAsia="zh-CN"/>
        </w:rPr>
      </w:pPr>
    </w:p>
    <w:p w:rsidR="00C46475">
      <w:pPr>
        <w:widowControl w:val="0"/>
        <w:spacing w:line="360" w:lineRule="auto"/>
        <w:jc w:val="both"/>
        <w:rPr>
          <w:rFonts w:ascii="宋体" w:eastAsia="宋体" w:hAnsi="宋体" w:cs="宋体"/>
          <w:b/>
          <w:kern w:val="2"/>
          <w:lang w:eastAsia="zh-CN"/>
        </w:rPr>
      </w:pPr>
      <w:r>
        <w:rPr>
          <w:rFonts w:ascii="宋体" w:eastAsia="宋体" w:hAnsi="宋体" w:cs="宋体" w:hint="eastAsia"/>
          <w:b/>
          <w:kern w:val="2"/>
          <w:lang w:eastAsia="zh-CN"/>
        </w:rPr>
        <w:t>备注：</w:t>
      </w:r>
    </w:p>
    <w:p w:rsidR="00C46475">
      <w:pPr>
        <w:widowControl w:val="0"/>
        <w:snapToGrid w:val="0"/>
        <w:spacing w:line="360" w:lineRule="auto"/>
        <w:ind w:firstLine="480" w:firstLineChars="200"/>
        <w:jc w:val="both"/>
        <w:rPr>
          <w:rFonts w:ascii="宋体" w:eastAsia="宋体" w:hAnsi="宋体" w:cs="宋体"/>
          <w:b/>
          <w:kern w:val="2"/>
          <w:lang w:eastAsia="zh-CN"/>
        </w:rPr>
      </w:pPr>
      <w:r>
        <w:rPr>
          <w:rFonts w:ascii="宋体" w:eastAsia="宋体" w:hAnsi="宋体" w:cs="宋体" w:hint="eastAsia"/>
          <w:b/>
          <w:kern w:val="2"/>
          <w:lang w:eastAsia="zh-CN"/>
        </w:rPr>
        <w:t>1.本项目为网上电子投标项目，投标文件不需法人或授权委托人另行签字，无需加盖单位公章，招标文件另有规定的除外。</w:t>
      </w:r>
    </w:p>
    <w:p w:rsidR="00C46475">
      <w:pPr>
        <w:widowControl w:val="0"/>
        <w:snapToGrid w:val="0"/>
        <w:spacing w:after="78" w:afterLines="25" w:line="360" w:lineRule="auto"/>
        <w:ind w:firstLine="480" w:firstLineChars="200"/>
        <w:jc w:val="both"/>
        <w:rPr>
          <w:rFonts w:ascii="宋体" w:eastAsia="宋体" w:hAnsi="宋体" w:cs="宋体"/>
          <w:b/>
          <w:kern w:val="44"/>
          <w:sz w:val="32"/>
          <w:szCs w:val="32"/>
          <w:lang w:eastAsia="zh-CN"/>
        </w:rPr>
      </w:pPr>
      <w:bookmarkStart w:id="27" w:name="_Hlk72263559"/>
      <w:r>
        <w:rPr>
          <w:rFonts w:ascii="宋体" w:eastAsia="宋体" w:hAnsi="宋体" w:cs="宋体" w:hint="eastAsia"/>
          <w:b/>
          <w:kern w:val="2"/>
          <w:lang w:eastAsia="zh-CN"/>
        </w:rPr>
        <w:t>2.关于填写</w:t>
      </w:r>
      <w:r>
        <w:rPr>
          <w:rFonts w:ascii="宋体" w:eastAsia="宋体" w:hAnsi="宋体" w:cs="宋体" w:hint="eastAsia"/>
          <w:b/>
          <w:kern w:val="2"/>
          <w:lang w:eastAsia="zh-CN"/>
        </w:rPr>
        <w:t>“</w:t>
      </w:r>
      <w:r>
        <w:rPr>
          <w:rFonts w:ascii="宋体" w:eastAsia="宋体" w:hAnsi="宋体" w:cs="宋体" w:hint="eastAsia"/>
          <w:b/>
          <w:kern w:val="2"/>
          <w:lang w:eastAsia="zh-CN"/>
        </w:rPr>
        <w:t>开标一览表</w:t>
      </w:r>
      <w:r>
        <w:rPr>
          <w:rFonts w:ascii="宋体" w:eastAsia="宋体" w:hAnsi="宋体" w:cs="宋体" w:hint="eastAsia"/>
          <w:b/>
          <w:kern w:val="2"/>
          <w:lang w:eastAsia="zh-CN"/>
        </w:rPr>
        <w:t>”</w:t>
      </w:r>
      <w:r>
        <w:rPr>
          <w:rFonts w:ascii="宋体" w:eastAsia="宋体" w:hAnsi="宋体" w:cs="宋体" w:hint="eastAsia"/>
          <w:b/>
          <w:kern w:val="2"/>
          <w:lang w:eastAsia="zh-CN"/>
        </w:rPr>
        <w:t>的说明：</w:t>
      </w:r>
      <w:r>
        <w:rPr>
          <w:rFonts w:ascii="宋体" w:eastAsia="宋体" w:hAnsi="宋体" w:cs="宋体" w:hint="eastAsia"/>
          <w:b/>
          <w:kern w:val="2"/>
          <w:lang w:eastAsia="zh-CN"/>
        </w:rPr>
        <w:t>“</w:t>
      </w:r>
      <w:r>
        <w:rPr>
          <w:rFonts w:ascii="宋体" w:eastAsia="宋体" w:hAnsi="宋体" w:cs="宋体" w:hint="eastAsia"/>
          <w:b/>
          <w:kern w:val="2"/>
          <w:lang w:eastAsia="zh-CN"/>
        </w:rPr>
        <w:t>开标一览表</w:t>
      </w:r>
      <w:r>
        <w:rPr>
          <w:rFonts w:ascii="宋体" w:eastAsia="宋体" w:hAnsi="宋体" w:cs="宋体" w:hint="eastAsia"/>
          <w:b/>
          <w:kern w:val="2"/>
          <w:lang w:eastAsia="zh-CN"/>
        </w:rPr>
        <w:t>”</w:t>
      </w:r>
      <w:r>
        <w:rPr>
          <w:rFonts w:ascii="宋体" w:eastAsia="宋体" w:hAnsi="宋体" w:cs="宋体" w:hint="eastAsia"/>
          <w:b/>
          <w:kern w:val="2"/>
          <w:lang w:eastAsia="zh-CN"/>
        </w:rPr>
        <w:t>中除</w:t>
      </w:r>
      <w:r>
        <w:rPr>
          <w:rFonts w:ascii="宋体" w:eastAsia="宋体" w:hAnsi="宋体" w:cs="宋体" w:hint="eastAsia"/>
          <w:b/>
          <w:kern w:val="2"/>
          <w:lang w:eastAsia="zh-CN"/>
        </w:rPr>
        <w:t>“</w:t>
      </w:r>
      <w:r>
        <w:rPr>
          <w:rFonts w:ascii="宋体" w:eastAsia="宋体" w:hAnsi="宋体" w:cs="宋体" w:hint="eastAsia"/>
          <w:b/>
          <w:kern w:val="2"/>
          <w:lang w:eastAsia="zh-CN"/>
        </w:rPr>
        <w:t>投标总价</w:t>
      </w:r>
      <w:r>
        <w:rPr>
          <w:rFonts w:ascii="宋体" w:eastAsia="宋体" w:hAnsi="宋体" w:cs="宋体" w:hint="eastAsia"/>
          <w:b/>
          <w:kern w:val="2"/>
          <w:lang w:eastAsia="zh-CN"/>
        </w:rPr>
        <w:t>”</w:t>
      </w:r>
      <w:r>
        <w:rPr>
          <w:rFonts w:ascii="宋体" w:eastAsia="宋体" w:hAnsi="宋体" w:cs="宋体" w:hint="eastAsia"/>
          <w:b/>
          <w:kern w:val="2"/>
          <w:lang w:eastAsia="zh-CN"/>
        </w:rPr>
        <w:t>外，其他信息不作评审依据。</w:t>
      </w:r>
      <w:bookmarkEnd w:id="24"/>
      <w:bookmarkEnd w:id="27"/>
      <w:r>
        <w:rPr>
          <w:rFonts w:ascii="宋体" w:eastAsia="宋体" w:hAnsi="宋体" w:cs="宋体" w:hint="eastAsia"/>
          <w:b/>
          <w:kern w:val="44"/>
          <w:sz w:val="32"/>
          <w:szCs w:val="32"/>
          <w:lang w:eastAsia="zh-CN"/>
        </w:rPr>
        <w:br w:type="page"/>
      </w:r>
    </w:p>
    <w:p w:rsidR="00C46475">
      <w:pPr>
        <w:keepNext/>
        <w:keepLines/>
        <w:widowControl w:val="0"/>
        <w:spacing w:line="360" w:lineRule="auto"/>
        <w:jc w:val="left"/>
        <w:outlineLvl w:val="2"/>
        <w:rPr>
          <w:rFonts w:ascii="宋体" w:eastAsia="宋体" w:hAnsi="宋体" w:cs="宋体"/>
          <w:b/>
          <w:kern w:val="2"/>
          <w:sz w:val="32"/>
          <w:lang w:eastAsia="zh-CN"/>
        </w:rPr>
      </w:pPr>
      <w:bookmarkStart w:id="28" w:name="_Toc31991"/>
      <w:bookmarkStart w:id="29" w:name="_Toc256000023"/>
      <w:r>
        <w:rPr>
          <w:rFonts w:ascii="宋体" w:eastAsia="宋体" w:hAnsi="宋体" w:cs="宋体" w:hint="eastAsia"/>
          <w:b/>
          <w:kern w:val="2"/>
          <w:sz w:val="32"/>
          <w:lang w:eastAsia="zh-CN"/>
        </w:rPr>
        <w:t>投标文件正文</w:t>
      </w:r>
      <w:bookmarkEnd w:id="29"/>
    </w:p>
    <w:p w:rsidR="00C46475">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一、投标函</w:t>
      </w:r>
      <w:bookmarkEnd w:id="28"/>
    </w:p>
    <w:p w:rsidR="00C46475">
      <w:pPr>
        <w:widowControl w:val="0"/>
        <w:spacing w:line="5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深圳市鹏承工程咨询有限公司</w:t>
      </w:r>
    </w:p>
    <w:p w:rsidR="00C46475" w:rsidP="00903DCC">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single"/>
          <w:lang w:eastAsia="zh-CN"/>
        </w:rPr>
        <w:t>（项目编号）</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single"/>
          <w:lang w:eastAsia="zh-CN"/>
        </w:rPr>
        <w:t xml:space="preserve">   （项目名称）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愿意按照招标文件要求承包上述项目并修补其任何缺陷。</w:t>
      </w:r>
    </w:p>
    <w:p w:rsidR="00C46475" w:rsidP="00903DCC">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2、投标价格见投标书编制软件中《开标一览表》中填写的投标总价。</w:t>
      </w:r>
    </w:p>
    <w:p w:rsidR="00C46475" w:rsidP="00903DCC">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rsidR="00C46475" w:rsidP="00784B3B">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4、我单位同意所递交的投标文件在</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对通用条款的补充内容</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中明确的投标有效期内有效，在此期间内我单位的投标有可能中标，我方将受此约束。</w:t>
      </w:r>
    </w:p>
    <w:p w:rsidR="00C46475" w:rsidP="00784B3B">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rsidR="00C46475" w:rsidP="00784B3B">
      <w:pPr>
        <w:widowControl w:val="0"/>
        <w:spacing w:after="156" w:afterLines="50" w:line="560" w:lineRule="exact"/>
        <w:ind w:firstLine="412" w:firstLineChars="196"/>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p>
    <w:p w:rsidR="00C46475">
      <w:pPr>
        <w:widowControl w:val="0"/>
        <w:spacing w:line="360" w:lineRule="auto"/>
        <w:jc w:val="both"/>
        <w:rPr>
          <w:rFonts w:eastAsia="宋体"/>
          <w:b/>
          <w:kern w:val="2"/>
          <w:lang w:eastAsia="zh-CN"/>
        </w:rPr>
      </w:pPr>
    </w:p>
    <w:p w:rsidR="00C46475">
      <w:pPr>
        <w:widowControl w:val="0"/>
        <w:spacing w:line="560" w:lineRule="exact"/>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                      单位地址：</w:t>
      </w:r>
    </w:p>
    <w:p w:rsidR="00C46475">
      <w:pPr>
        <w:widowControl w:val="0"/>
        <w:spacing w:line="560" w:lineRule="exact"/>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法定代表人或其委托代理人：</w:t>
      </w:r>
    </w:p>
    <w:p w:rsidR="00C46475">
      <w:pPr>
        <w:widowControl w:val="0"/>
        <w:spacing w:line="560" w:lineRule="exact"/>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邮政编码：</w:t>
      </w:r>
    </w:p>
    <w:p w:rsidR="00C46475">
      <w:pPr>
        <w:widowControl w:val="0"/>
        <w:spacing w:line="560" w:lineRule="exact"/>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single"/>
          <w:lang w:eastAsia="zh-CN"/>
        </w:rPr>
        <w:tab/>
        <w:tab/>
        <w:tab/>
        <w:tab/>
      </w:r>
      <w:r>
        <w:rPr>
          <w:rFonts w:ascii="宋体" w:eastAsia="宋体" w:hAnsi="宋体" w:cs="宋体" w:hint="eastAsia"/>
          <w:kern w:val="2"/>
          <w:sz w:val="21"/>
          <w:szCs w:val="21"/>
          <w:lang w:eastAsia="zh-CN"/>
        </w:rPr>
        <w:tab/>
        <w:t>开户银行帐号：</w:t>
      </w:r>
      <w:r>
        <w:rPr>
          <w:rFonts w:ascii="宋体" w:eastAsia="宋体" w:hAnsi="宋体" w:cs="宋体" w:hint="eastAsia"/>
          <w:kern w:val="2"/>
          <w:sz w:val="21"/>
          <w:szCs w:val="21"/>
          <w:u w:val="single"/>
          <w:lang w:eastAsia="zh-CN"/>
        </w:rPr>
        <w:tab/>
        <w:tab/>
        <w:tab/>
        <w:tab/>
      </w:r>
    </w:p>
    <w:p w:rsidR="00C46475">
      <w:pPr>
        <w:widowControl w:val="0"/>
        <w:spacing w:line="560" w:lineRule="exact"/>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开户银行地址：</w:t>
      </w:r>
      <w:r>
        <w:rPr>
          <w:rFonts w:ascii="宋体" w:eastAsia="宋体" w:hAnsi="宋体" w:cs="宋体" w:hint="eastAsia"/>
          <w:kern w:val="2"/>
          <w:sz w:val="21"/>
          <w:szCs w:val="21"/>
          <w:u w:val="single"/>
          <w:lang w:eastAsia="zh-CN"/>
        </w:rPr>
        <w:tab/>
        <w:tab/>
        <w:tab/>
        <w:tab/>
      </w:r>
      <w:r>
        <w:rPr>
          <w:rFonts w:ascii="宋体" w:eastAsia="宋体" w:hAnsi="宋体" w:cs="宋体" w:hint="eastAsia"/>
          <w:kern w:val="2"/>
          <w:sz w:val="21"/>
          <w:szCs w:val="21"/>
          <w:lang w:eastAsia="zh-CN"/>
        </w:rPr>
        <w:tab/>
        <w:t>开户银行电话：</w:t>
      </w:r>
      <w:r>
        <w:rPr>
          <w:rFonts w:ascii="宋体" w:eastAsia="宋体" w:hAnsi="宋体" w:cs="宋体" w:hint="eastAsia"/>
          <w:kern w:val="2"/>
          <w:sz w:val="21"/>
          <w:szCs w:val="21"/>
          <w:u w:val="single"/>
          <w:lang w:eastAsia="zh-CN"/>
        </w:rPr>
        <w:tab/>
        <w:tab/>
        <w:tab/>
        <w:tab/>
      </w:r>
    </w:p>
    <w:p w:rsidR="00C46475" w:rsidP="00903DCC">
      <w:pPr>
        <w:widowControl w:val="0"/>
        <w:spacing w:line="560" w:lineRule="exact"/>
        <w:ind w:firstLine="540" w:firstLine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日期：年月日                  </w:t>
      </w:r>
    </w:p>
    <w:p w:rsidR="00C46475">
      <w:pPr>
        <w:widowControl w:val="0"/>
        <w:spacing w:line="360" w:lineRule="auto"/>
        <w:jc w:val="both"/>
        <w:rPr>
          <w:rFonts w:ascii="宋体" w:eastAsia="宋体" w:hAnsi="宋体" w:cs="宋体"/>
          <w:b/>
          <w:kern w:val="2"/>
          <w:lang w:eastAsia="zh-CN"/>
        </w:rPr>
      </w:pP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二、龙华区教育局自行采购投标及履约承诺函</w:t>
      </w:r>
    </w:p>
    <w:p w:rsidR="00C46475">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深圳市鹏承工程咨询有限公司</w:t>
      </w:r>
    </w:p>
    <w:p w:rsidR="00C46475">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我单位承诺：</w:t>
      </w:r>
    </w:p>
    <w:p w:rsidR="00C46475">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rsidR="00C46475">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rsidR="00C46475">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3.我单位参与本项目政府采购活动时不存在被有关部门禁止参与政府采购活动且在有效期内的情况。</w:t>
      </w:r>
    </w:p>
    <w:p w:rsidR="00C46475">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rsidR="00C46475">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rsidR="00C46475">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 mac 地址与其他投标人相同的情形。</w:t>
      </w:r>
    </w:p>
    <w:p w:rsidR="00C46475">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约。我单位对本项目的报价负责，中标后将严格按照本项目招标文件需求、签署的采购合同及我单位在投标中所作的全部承诺行。我单位清楚，若以</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报价太低而无法履约</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股约，我单位愿意接受主管部门的处理处罚。</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8.我单位在参加投标活动中，截止至截标之日，不存在以下情形：</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（1）近3年内（从招标公告发布之日起倒算）投标人或者其法定代表人有行贿犯罪记录的；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（2）近1年内（从截标之日起倒算） 因串通投标、转包、以他人名义投标或者违法分包等违法行为受到建设、交通或者财政部门行政处罚的；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（3）因违反工程质量、安全生产管理规定等原因被建设部门给予红色警示且在警示期内的；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（4）被建设或者交通部门信用评价为红色且正处在信用评价结果公示期内的；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（5）拖欠工人工资被有关部门责令改正而未改正的；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（6）项目经理（建造师）的任职数量达到规定限额的，或因不良行为红色警示（或等同处罚）等被建设行政主管部门管理系统锁定的；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（7）被建设或者交通部门信用评价为红色且正处在信用评价结果公示期内的；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（8）近3年内（从截标之日起倒算） 曾被本项目招标人履约评价为不合格的；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（9）近2年内（从截标之日起倒算）曾有放弃中标资格、拒不签订合同、拒不提供约担保情形的；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（10） 因违反工程质量、安全生产管理规定，或者因串通投标、转包、以他人名义投标或者违法分包等违法行为，正在接受建设、交通或者财政部门立案调查的；</w:t>
      </w:r>
    </w:p>
    <w:p w:rsidR="00C46475">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（11）中标后的投标人在中标公示期间向招标人提供检察机关出具的投标人法人及法定代表人的《行贿犯罪规档案査询告知函》（近三年，由采购单位明确近三年具体时间）；</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（12）依法应当拒绝投标的其他情形。</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我单位承诺本项目的报价不低于我公司的成本价，否则，我公司清楚将面临投标无效的风险；我公司承诺不恶意低价谋取中选；我公司对本项目的报价负责，中选后将严格按照本项目采购文件需求、签署的采购合同及我公司在投标中所作的全部承诺履行。若我公司中选本项目，我公司的报价明显低于其他投标人的报价时，我公司清楚，本项目将成为重点监管、重点验收项目，我公司将按时保质保量完成，并全力配合有关监管、验收工作；若我公司未按上述要求履约，我公司愿意采购单位的处理处罚。</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11.我单位承诺中标后项目不转包，未经采购人同意不进行分包。</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13.我单位保证，若所投货物涉及《财政部生态环境部关于印发节能产品政府采购品目清单的通知》（财库（2019）19号）列明的政府采购强制产品，则所投该产品符合节能产品的认证要求，则所投该产品符合节能产品的认证要求。若所投产品包括数据中心相关设备的应满足财政部《绿色数据中心政府采购需求标准（试行）》（财办库（2023）7号）要求。</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14.我单位承诺，符合《中华人民共和国政府采购法实施条例》第十八条第一款规定，不存在我单位与其他供应商的负责人为同一人或者存在直接控股、管理关系的情况。</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15.所投标（响应）的货物、工程或服务，不存在侵犯知识产权的情况；已知悉并同意中标（成交）结果信息公示（公开）的内容。</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本单位（公司）不存在《深圳市财政局政府采购供应商信用信息管理办法》（深财规（2023）3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17.我单位自愿遵照龙华区教育系统自行采购的有关管理制度和规定，并自愿接受龙华区教育局和财政部门的有关监督。</w:t>
      </w:r>
    </w:p>
    <w:p w:rsidR="00C46475">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采购单位或龙华区教育局或财政部门可暂停我方两年内参与龙华区教育系统自行采购和深圳政府采购自行采购系统的投标资格，并愿承担由此给采购人带来的损失。以上承诺，如有违反，愿依照国家相关法律法规处理。</w:t>
      </w:r>
    </w:p>
    <w:p w:rsidR="00C46475">
      <w:pPr>
        <w:widowControl w:val="0"/>
        <w:spacing w:line="560" w:lineRule="exact"/>
        <w:jc w:val="both"/>
        <w:rPr>
          <w:rFonts w:ascii="宋体" w:eastAsia="宋体" w:hAnsi="宋体" w:cs="宋体"/>
          <w:kern w:val="2"/>
          <w:sz w:val="18"/>
          <w:szCs w:val="18"/>
          <w:lang w:eastAsia="zh-CN"/>
        </w:rPr>
      </w:pPr>
    </w:p>
    <w:p w:rsidR="00C46475">
      <w:pPr>
        <w:widowControl w:val="0"/>
        <w:spacing w:line="560" w:lineRule="exact"/>
        <w:ind w:firstLine="645"/>
        <w:jc w:val="center"/>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w:t>
      </w:r>
    </w:p>
    <w:p w:rsidR="00C46475">
      <w:pPr>
        <w:widowControl w:val="0"/>
        <w:wordWrap w:val="0"/>
        <w:spacing w:line="560" w:lineRule="exact"/>
        <w:ind w:firstLine="645"/>
        <w:jc w:val="right"/>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 年 月 日</w:t>
      </w:r>
    </w:p>
    <w:p w:rsidR="00C46475">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br w:type="page"/>
      </w:r>
    </w:p>
    <w:p w:rsidR="00C46475">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三、投标人情况及资格证明文件</w:t>
      </w:r>
    </w:p>
    <w:p w:rsidR="00C46475">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（一）投标人资格证明文件</w:t>
      </w:r>
    </w:p>
    <w:p w:rsidR="00C46475">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（1）投标人须为依法设立并已在深圳市建设行政主管部门办理企业信息登记及备案的法人企业或者其他非法人组织，且为深圳市政府采购注册供应商；（证明材料：</w:t>
      </w:r>
      <w:r>
        <w:rPr>
          <w:rFonts w:ascii="宋体" w:eastAsia="宋体" w:hAnsi="宋体" w:cs="宋体" w:hint="eastAsia"/>
          <w:bCs/>
          <w:kern w:val="2"/>
          <w:sz w:val="21"/>
          <w:szCs w:val="21"/>
          <w:lang w:eastAsia="zh-CN"/>
        </w:rPr>
        <w:t>①</w:t>
      </w:r>
      <w:r>
        <w:rPr>
          <w:rFonts w:ascii="宋体" w:eastAsia="宋体" w:hAnsi="宋体" w:cs="宋体" w:hint="eastAsia"/>
          <w:bCs/>
          <w:kern w:val="2"/>
          <w:sz w:val="21"/>
          <w:szCs w:val="21"/>
          <w:lang w:eastAsia="zh-CN"/>
        </w:rPr>
        <w:t>提供营业执照扫描件；</w:t>
      </w:r>
      <w:r>
        <w:rPr>
          <w:rFonts w:ascii="宋体" w:eastAsia="宋体" w:hAnsi="宋体" w:cs="宋体" w:hint="eastAsia"/>
          <w:bCs/>
          <w:kern w:val="2"/>
          <w:sz w:val="21"/>
          <w:szCs w:val="21"/>
          <w:lang w:eastAsia="zh-CN"/>
        </w:rPr>
        <w:t>②“</w:t>
      </w:r>
      <w:r>
        <w:rPr>
          <w:rFonts w:ascii="宋体" w:eastAsia="宋体" w:hAnsi="宋体" w:cs="宋体" w:hint="eastAsia"/>
          <w:bCs/>
          <w:kern w:val="2"/>
          <w:sz w:val="21"/>
          <w:szCs w:val="21"/>
          <w:lang w:eastAsia="zh-CN"/>
        </w:rPr>
        <w:t>深圳市住房和建设局</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网站的查询页面截图；</w:t>
      </w:r>
      <w:r>
        <w:rPr>
          <w:rFonts w:ascii="宋体" w:eastAsia="宋体" w:hAnsi="宋体" w:cs="宋体" w:hint="eastAsia"/>
          <w:bCs/>
          <w:kern w:val="2"/>
          <w:sz w:val="21"/>
          <w:szCs w:val="21"/>
          <w:lang w:eastAsia="zh-CN"/>
        </w:rPr>
        <w:t>③</w:t>
      </w:r>
      <w:r>
        <w:rPr>
          <w:rFonts w:ascii="宋体" w:eastAsia="宋体" w:hAnsi="宋体" w:cs="宋体" w:hint="eastAsia"/>
          <w:bCs/>
          <w:kern w:val="2"/>
          <w:sz w:val="21"/>
          <w:szCs w:val="21"/>
          <w:lang w:eastAsia="zh-CN"/>
        </w:rPr>
        <w:t>深圳市政府采购供应商注册卡或网站查询截图（注册查询网址：http://www.szzfcg.cn/home/1/indexca.jsp）；</w:t>
      </w:r>
    </w:p>
    <w:p w:rsidR="00C46475">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 xml:space="preserve">（2）投标申请人必须具备建筑装修装饰工程专业承包二级或以上资质要求：（提供有效期内的资质证书扫描件）； </w:t>
      </w:r>
    </w:p>
    <w:p w:rsidR="00C46475">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r w:rsidRPr="00C215E1" w:rsidR="00C215E1">
        <w:rPr>
          <w:rFonts w:ascii="宋体" w:eastAsia="宋体" w:hAnsi="宋体" w:cs="宋体" w:hint="eastAsia"/>
          <w:bCs/>
          <w:kern w:val="2"/>
          <w:sz w:val="21"/>
          <w:szCs w:val="21"/>
          <w:lang w:eastAsia="zh-CN"/>
        </w:rPr>
        <w:t>拟派项目经理须具备注册建造师二级及以上资格；建筑工程专业，并具备安全生产考核合格证，提供有效期内的证书扫描件</w:t>
      </w:r>
      <w:r w:rsidR="00C215E1">
        <w:rPr>
          <w:rFonts w:ascii="宋体" w:eastAsia="宋体" w:hAnsi="宋体" w:cs="宋体" w:hint="eastAsia"/>
          <w:bCs/>
          <w:kern w:val="2"/>
          <w:sz w:val="21"/>
          <w:szCs w:val="21"/>
          <w:lang w:eastAsia="zh-CN"/>
        </w:rPr>
        <w:t>及近三个月的社保证明</w:t>
      </w:r>
      <w:r>
        <w:rPr>
          <w:rFonts w:ascii="宋体" w:eastAsia="宋体" w:hAnsi="宋体" w:cs="宋体" w:hint="eastAsia"/>
          <w:bCs/>
          <w:kern w:val="2"/>
          <w:sz w:val="21"/>
          <w:szCs w:val="21"/>
          <w:lang w:eastAsia="zh-CN"/>
        </w:rPr>
        <w:t>；</w:t>
      </w:r>
    </w:p>
    <w:p w:rsidR="00C46475">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（4）投标申请人必须具备有效期内的安全生产许可证，提供有效期内的证书扫描件；</w:t>
      </w:r>
    </w:p>
    <w:p w:rsidR="00C46475">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 xml:space="preserve">（5）投标截止时间前，投标人未被列入失信被执行人、重大税收违法案件当事人名单、政府采购严重违法失信行为记录名单（ 招标机构将通过 </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 xml:space="preserve"> 信用中国</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 xml:space="preserve"> 网站 （www.creditchina.gov.cn）、中国政府采购网（www.ccgp.gov.cn）渠道查询相关主体信用记录）；</w:t>
      </w:r>
    </w:p>
    <w:p w:rsidR="00C46475">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（6）投标人必须按照采购文件所提供的《龙华区教育局自行采购投标及履约承诺函》进行承诺（详见采购文件相应章节）；</w:t>
      </w:r>
    </w:p>
    <w:p w:rsidR="00C46475">
      <w:pPr>
        <w:widowControl w:val="0"/>
        <w:spacing w:line="360" w:lineRule="auto"/>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（7）投标人需根据实际填写</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供应商基本情况表</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（详见采购文件相应章节）</w:t>
      </w:r>
      <w:r>
        <w:rPr>
          <w:rFonts w:ascii="宋体" w:eastAsia="宋体" w:hAnsi="宋体" w:cs="宋体" w:hint="eastAsia"/>
          <w:b/>
          <w:kern w:val="2"/>
          <w:sz w:val="21"/>
          <w:szCs w:val="21"/>
          <w:lang w:eastAsia="zh-CN"/>
        </w:rPr>
        <w:t>；</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（8）本项目不接受联合体投标，不允许转包分包。</w:t>
      </w:r>
    </w:p>
    <w:p w:rsidR="00C46475">
      <w:pPr>
        <w:widowControl w:val="0"/>
        <w:spacing w:line="360" w:lineRule="auto"/>
        <w:jc w:val="both"/>
        <w:rPr>
          <w:rFonts w:ascii="宋体" w:eastAsia="宋体" w:hAnsi="宋体" w:cs="宋体"/>
          <w:kern w:val="2"/>
          <w:sz w:val="21"/>
          <w:lang w:eastAsia="zh-CN"/>
        </w:rPr>
      </w:pPr>
      <w:r w:rsidRPr="00784B3B">
        <w:rPr>
          <w:rFonts w:ascii="宋体" w:eastAsia="宋体" w:hAnsi="宋体" w:cs="宋体" w:hint="eastAsia"/>
          <w:kern w:val="2"/>
          <w:sz w:val="21"/>
          <w:lang w:eastAsia="zh-CN"/>
        </w:rPr>
        <w:t>（9）落实政府采购政策需满足的资格要求：</w:t>
      </w:r>
      <w:r w:rsidRPr="00784B3B">
        <w:rPr>
          <w:rFonts w:ascii="宋体" w:eastAsia="宋体" w:hAnsi="宋体" w:cs="宋体" w:hint="eastAsia"/>
          <w:b/>
          <w:bCs/>
          <w:kern w:val="2"/>
          <w:sz w:val="21"/>
          <w:lang w:eastAsia="zh-CN"/>
        </w:rPr>
        <w:t>本项目属于专门面向中小微企业采购的项目</w:t>
      </w:r>
      <w:r w:rsidRPr="00784B3B">
        <w:rPr>
          <w:rFonts w:ascii="宋体" w:eastAsia="宋体" w:hAnsi="宋体" w:cs="宋体" w:hint="eastAsia"/>
          <w:kern w:val="2"/>
          <w:sz w:val="21"/>
          <w:lang w:eastAsia="zh-CN"/>
        </w:rPr>
        <w:t>(投标人需提供符合要求的《中小企业声明函》，所投产品制造商企业类型均须为中小微型企业；如投标人为残疾人福利性单位或监狱企业，视同小型、微型企业，提供《残疾人福利性单位声明函》或《监狱企业声明函》及监狱企业证明文件亦视为符合)；</w:t>
      </w:r>
    </w:p>
    <w:p w:rsidR="00C46475">
      <w:pPr>
        <w:widowControl w:val="0"/>
        <w:spacing w:before="150" w:line="0" w:lineRule="atLeast"/>
        <w:ind w:left="3264"/>
        <w:jc w:val="left"/>
        <w:rPr>
          <w:rFonts w:eastAsia="宋体" w:hint="eastAsia"/>
          <w:b/>
          <w:bCs/>
          <w:kern w:val="44"/>
          <w:sz w:val="28"/>
          <w:szCs w:val="28"/>
          <w:lang w:eastAsia="zh-CN"/>
        </w:rPr>
      </w:pPr>
      <w:r>
        <w:rPr>
          <w:rFonts w:ascii="宋体" w:eastAsia="宋体" w:hAnsi="宋体" w:cs="宋体" w:hint="eastAsia"/>
          <w:kern w:val="2"/>
          <w:sz w:val="21"/>
          <w:lang w:eastAsia="zh-CN"/>
        </w:rPr>
        <w:br w:type="page"/>
      </w:r>
      <w:r>
        <w:rPr>
          <w:rFonts w:eastAsia="宋体" w:hint="eastAsia"/>
          <w:b/>
          <w:bCs/>
          <w:kern w:val="44"/>
          <w:sz w:val="28"/>
          <w:szCs w:val="28"/>
          <w:lang w:eastAsia="zh-CN"/>
        </w:rPr>
        <w:t>供应商基本情况表</w:t>
      </w:r>
    </w:p>
    <w:p w:rsidR="00C46475">
      <w:pPr>
        <w:widowControl w:val="0"/>
        <w:spacing w:before="216" w:line="0" w:lineRule="atLeast"/>
        <w:ind w:left="600"/>
        <w:jc w:val="left"/>
        <w:rPr>
          <w:rFonts w:eastAsia="宋体"/>
          <w:kern w:val="2"/>
          <w:sz w:val="21"/>
          <w:lang w:eastAsia="zh-CN"/>
        </w:rPr>
      </w:pPr>
      <w:r>
        <w:rPr>
          <w:rFonts w:ascii="黑体" w:eastAsia="黑体" w:hAnsi="黑体" w:cs="黑体"/>
          <w:kern w:val="2"/>
          <w:sz w:val="23"/>
          <w:lang w:eastAsia="zh-CN"/>
        </w:rPr>
        <w:t>填表单位：（加盖单位公章）              填表日期：       年    月    日</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90"/>
        <w:gridCol w:w="1032"/>
        <w:gridCol w:w="979"/>
        <w:gridCol w:w="1129"/>
        <w:gridCol w:w="66"/>
        <w:gridCol w:w="1607"/>
        <w:gridCol w:w="1302"/>
        <w:gridCol w:w="142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rHeight w:val="530"/>
        </w:trPr>
        <w:tc>
          <w:tcPr>
            <w:tcW w:w="1870" w:type="dxa"/>
            <w:gridSpan w:val="2"/>
            <w:vAlign w:val="center"/>
          </w:tcPr>
          <w:p w:rsidR="00C46475">
            <w:pPr>
              <w:widowControl w:val="0"/>
              <w:spacing w:line="0" w:lineRule="atLeast"/>
              <w:ind w:left="106"/>
              <w:jc w:val="left"/>
              <w:rPr>
                <w:rFonts w:eastAsia="宋体"/>
                <w:kern w:val="2"/>
                <w:sz w:val="21"/>
                <w:lang w:eastAsia="zh-CN"/>
              </w:rPr>
            </w:pPr>
            <w:r>
              <w:rPr>
                <w:rFonts w:ascii="黑体" w:eastAsia="黑体" w:hAnsi="黑体" w:cs="黑体"/>
                <w:kern w:val="2"/>
                <w:sz w:val="18"/>
                <w:lang w:eastAsia="zh-CN"/>
              </w:rPr>
              <w:t>采购人</w:t>
            </w:r>
          </w:p>
        </w:tc>
        <w:tc>
          <w:tcPr>
            <w:tcW w:w="2164" w:type="dxa"/>
            <w:gridSpan w:val="2"/>
            <w:vAlign w:val="center"/>
          </w:tcPr>
          <w:p w:rsidR="00C46475">
            <w:pPr>
              <w:widowControl w:val="0"/>
              <w:spacing w:line="360" w:lineRule="auto"/>
              <w:jc w:val="both"/>
              <w:rPr>
                <w:rFonts w:eastAsia="宋体"/>
                <w:kern w:val="2"/>
                <w:sz w:val="21"/>
                <w:lang w:eastAsia="zh-CN"/>
              </w:rPr>
            </w:pPr>
          </w:p>
        </w:tc>
        <w:tc>
          <w:tcPr>
            <w:tcW w:w="1718" w:type="dxa"/>
            <w:gridSpan w:val="2"/>
            <w:vAlign w:val="center"/>
          </w:tcPr>
          <w:p w:rsidR="00C46475">
            <w:pPr>
              <w:widowControl w:val="0"/>
              <w:spacing w:line="0" w:lineRule="atLeast"/>
              <w:ind w:left="120"/>
              <w:jc w:val="left"/>
              <w:rPr>
                <w:rFonts w:eastAsia="宋体"/>
                <w:kern w:val="2"/>
                <w:sz w:val="21"/>
                <w:lang w:eastAsia="zh-CN"/>
              </w:rPr>
            </w:pPr>
            <w:r>
              <w:rPr>
                <w:rFonts w:ascii="黑体" w:eastAsia="黑体" w:hAnsi="黑体" w:cs="黑体"/>
                <w:kern w:val="2"/>
                <w:sz w:val="18"/>
                <w:lang w:eastAsia="zh-CN"/>
              </w:rPr>
              <w:t>项目名称</w:t>
            </w:r>
          </w:p>
        </w:tc>
        <w:tc>
          <w:tcPr>
            <w:tcW w:w="2795" w:type="dxa"/>
            <w:gridSpan w:val="2"/>
            <w:vAlign w:val="center"/>
          </w:tcPr>
          <w:p w:rsidR="00C46475">
            <w:pPr>
              <w:widowControl w:val="0"/>
              <w:spacing w:line="360" w:lineRule="auto"/>
              <w:jc w:val="both"/>
              <w:rPr>
                <w:rFonts w:eastAsia="宋体"/>
                <w:kern w:val="2"/>
                <w:sz w:val="21"/>
                <w:lang w:eastAsia="zh-CN"/>
              </w:rPr>
            </w:pPr>
          </w:p>
        </w:tc>
      </w:tr>
      <w:tr>
        <w:tblPrEx>
          <w:tblW w:w="5000" w:type="pct"/>
          <w:tblInd w:w="0" w:type="dxa"/>
          <w:tblLayout w:type="fixed"/>
          <w:tblCellMar>
            <w:left w:w="10" w:type="dxa"/>
            <w:right w:w="10" w:type="dxa"/>
          </w:tblCellMar>
          <w:tblLook w:val="0000"/>
        </w:tblPrEx>
        <w:trPr>
          <w:trHeight w:val="620"/>
        </w:trPr>
        <w:tc>
          <w:tcPr>
            <w:tcW w:w="1870" w:type="dxa"/>
            <w:gridSpan w:val="2"/>
            <w:vAlign w:val="center"/>
          </w:tcPr>
          <w:p w:rsidR="00C46475">
            <w:pPr>
              <w:widowControl w:val="0"/>
              <w:spacing w:after="52" w:line="0" w:lineRule="atLeast"/>
              <w:ind w:left="90"/>
              <w:jc w:val="left"/>
              <w:rPr>
                <w:rFonts w:eastAsia="宋体"/>
                <w:kern w:val="2"/>
                <w:sz w:val="21"/>
                <w:lang w:eastAsia="zh-CN"/>
              </w:rPr>
            </w:pPr>
            <w:r>
              <w:rPr>
                <w:rFonts w:ascii="黑体" w:eastAsia="黑体" w:hAnsi="黑体" w:cs="黑体"/>
                <w:kern w:val="2"/>
                <w:sz w:val="18"/>
                <w:lang w:eastAsia="zh-CN"/>
              </w:rPr>
              <w:t>投标（响应）供</w:t>
            </w:r>
          </w:p>
          <w:p w:rsidR="00C46475">
            <w:pPr>
              <w:widowControl w:val="0"/>
              <w:spacing w:line="0" w:lineRule="atLeast"/>
              <w:ind w:left="90"/>
              <w:jc w:val="left"/>
              <w:rPr>
                <w:rFonts w:eastAsia="宋体"/>
                <w:kern w:val="2"/>
                <w:sz w:val="21"/>
                <w:lang w:eastAsia="zh-CN"/>
              </w:rPr>
            </w:pPr>
            <w:r>
              <w:rPr>
                <w:rFonts w:ascii="黑体" w:eastAsia="黑体" w:hAnsi="黑体" w:cs="黑体"/>
                <w:kern w:val="2"/>
                <w:sz w:val="18"/>
                <w:lang w:eastAsia="zh-CN"/>
              </w:rPr>
              <w:t>应商</w:t>
            </w:r>
          </w:p>
        </w:tc>
        <w:tc>
          <w:tcPr>
            <w:tcW w:w="2164" w:type="dxa"/>
            <w:gridSpan w:val="2"/>
            <w:vAlign w:val="center"/>
          </w:tcPr>
          <w:p w:rsidR="00C46475">
            <w:pPr>
              <w:widowControl w:val="0"/>
              <w:spacing w:line="360" w:lineRule="auto"/>
              <w:jc w:val="both"/>
              <w:rPr>
                <w:rFonts w:eastAsia="宋体"/>
                <w:kern w:val="2"/>
                <w:sz w:val="21"/>
                <w:lang w:eastAsia="zh-CN"/>
              </w:rPr>
            </w:pPr>
          </w:p>
        </w:tc>
        <w:tc>
          <w:tcPr>
            <w:tcW w:w="1718" w:type="dxa"/>
            <w:gridSpan w:val="2"/>
            <w:vAlign w:val="center"/>
          </w:tcPr>
          <w:p w:rsidR="00C46475">
            <w:pPr>
              <w:widowControl w:val="0"/>
              <w:spacing w:after="54" w:line="0" w:lineRule="atLeast"/>
              <w:ind w:left="126"/>
              <w:jc w:val="left"/>
              <w:rPr>
                <w:rFonts w:eastAsia="宋体"/>
                <w:kern w:val="2"/>
                <w:sz w:val="21"/>
                <w:lang w:eastAsia="zh-CN"/>
              </w:rPr>
            </w:pPr>
            <w:r>
              <w:rPr>
                <w:rFonts w:ascii="黑体" w:eastAsia="黑体" w:hAnsi="黑体" w:cs="黑体"/>
                <w:kern w:val="2"/>
                <w:sz w:val="18"/>
                <w:lang w:eastAsia="zh-CN"/>
              </w:rPr>
              <w:t>供应商统一社会</w:t>
            </w:r>
          </w:p>
          <w:p w:rsidR="00C46475">
            <w:pPr>
              <w:widowControl w:val="0"/>
              <w:spacing w:line="0" w:lineRule="atLeast"/>
              <w:ind w:left="126"/>
              <w:jc w:val="left"/>
              <w:rPr>
                <w:rFonts w:eastAsia="宋体"/>
                <w:kern w:val="2"/>
                <w:sz w:val="21"/>
                <w:lang w:eastAsia="zh-CN"/>
              </w:rPr>
            </w:pPr>
            <w:r>
              <w:rPr>
                <w:rFonts w:ascii="黑体" w:eastAsia="黑体" w:hAnsi="黑体" w:cs="黑体"/>
                <w:kern w:val="2"/>
                <w:sz w:val="18"/>
                <w:lang w:eastAsia="zh-CN"/>
              </w:rPr>
              <w:t>信用代码</w:t>
            </w:r>
          </w:p>
        </w:tc>
        <w:tc>
          <w:tcPr>
            <w:tcW w:w="2795" w:type="dxa"/>
            <w:gridSpan w:val="2"/>
            <w:vAlign w:val="center"/>
          </w:tcPr>
          <w:p w:rsidR="00C46475">
            <w:pPr>
              <w:widowControl w:val="0"/>
              <w:spacing w:line="360" w:lineRule="auto"/>
              <w:jc w:val="both"/>
              <w:rPr>
                <w:rFonts w:eastAsia="宋体"/>
                <w:kern w:val="2"/>
                <w:sz w:val="21"/>
                <w:lang w:eastAsia="zh-CN"/>
              </w:rPr>
            </w:pPr>
          </w:p>
        </w:tc>
      </w:tr>
      <w:tr>
        <w:tblPrEx>
          <w:tblW w:w="5000" w:type="pct"/>
          <w:tblInd w:w="0" w:type="dxa"/>
          <w:tblLayout w:type="fixed"/>
          <w:tblCellMar>
            <w:left w:w="10" w:type="dxa"/>
            <w:right w:w="10" w:type="dxa"/>
          </w:tblCellMar>
          <w:tblLook w:val="0000"/>
        </w:tblPrEx>
        <w:trPr>
          <w:trHeight w:val="530"/>
        </w:trPr>
        <w:tc>
          <w:tcPr>
            <w:tcW w:w="8547" w:type="dxa"/>
            <w:gridSpan w:val="8"/>
            <w:vAlign w:val="center"/>
          </w:tcPr>
          <w:p w:rsidR="00C46475">
            <w:pPr>
              <w:widowControl w:val="0"/>
              <w:spacing w:line="0" w:lineRule="atLeast"/>
              <w:ind w:left="102"/>
              <w:jc w:val="left"/>
              <w:rPr>
                <w:rFonts w:eastAsia="宋体"/>
                <w:kern w:val="2"/>
                <w:sz w:val="21"/>
                <w:lang w:eastAsia="zh-CN"/>
              </w:rPr>
            </w:pPr>
            <w:r>
              <w:rPr>
                <w:rFonts w:ascii="黑体" w:eastAsia="黑体" w:hAnsi="黑体" w:cs="黑体"/>
                <w:kern w:val="2"/>
                <w:sz w:val="18"/>
                <w:lang w:eastAsia="zh-CN"/>
              </w:rPr>
              <w:t>投标（响应）供应商相关人员情况</w:t>
            </w:r>
          </w:p>
        </w:tc>
      </w:tr>
      <w:tr>
        <w:tblPrEx>
          <w:tblW w:w="5000" w:type="pct"/>
          <w:tblInd w:w="0" w:type="dxa"/>
          <w:tblLayout w:type="fixed"/>
          <w:tblCellMar>
            <w:left w:w="10" w:type="dxa"/>
            <w:right w:w="10" w:type="dxa"/>
          </w:tblCellMar>
          <w:tblLook w:val="0000"/>
        </w:tblPrEx>
        <w:trPr>
          <w:trHeight w:val="620"/>
        </w:trPr>
        <w:tc>
          <w:tcPr>
            <w:tcW w:w="810" w:type="dxa"/>
            <w:vAlign w:val="center"/>
          </w:tcPr>
          <w:p w:rsidR="00C46475">
            <w:pPr>
              <w:widowControl w:val="0"/>
              <w:spacing w:line="0" w:lineRule="atLeast"/>
              <w:ind w:left="112"/>
              <w:jc w:val="left"/>
              <w:rPr>
                <w:rFonts w:eastAsia="宋体"/>
                <w:kern w:val="2"/>
                <w:sz w:val="21"/>
                <w:lang w:eastAsia="zh-CN"/>
              </w:rPr>
            </w:pPr>
            <w:r>
              <w:rPr>
                <w:rFonts w:ascii="黑体" w:eastAsia="黑体" w:hAnsi="黑体" w:cs="黑体"/>
                <w:kern w:val="2"/>
                <w:sz w:val="18"/>
                <w:lang w:eastAsia="zh-CN"/>
              </w:rPr>
              <w:t>序号</w:t>
            </w:r>
          </w:p>
        </w:tc>
        <w:tc>
          <w:tcPr>
            <w:tcW w:w="2065" w:type="dxa"/>
            <w:gridSpan w:val="2"/>
            <w:vAlign w:val="center"/>
          </w:tcPr>
          <w:p w:rsidR="00C46475">
            <w:pPr>
              <w:widowControl w:val="0"/>
              <w:spacing w:line="0" w:lineRule="atLeast"/>
              <w:ind w:left="118"/>
              <w:jc w:val="left"/>
              <w:rPr>
                <w:rFonts w:eastAsia="宋体"/>
                <w:kern w:val="2"/>
                <w:sz w:val="21"/>
                <w:lang w:eastAsia="zh-CN"/>
              </w:rPr>
            </w:pPr>
            <w:r>
              <w:rPr>
                <w:rFonts w:ascii="黑体" w:eastAsia="黑体" w:hAnsi="黑体" w:cs="黑体"/>
                <w:kern w:val="2"/>
                <w:sz w:val="18"/>
                <w:lang w:eastAsia="zh-CN"/>
              </w:rPr>
              <w:t>职务</w:t>
            </w:r>
          </w:p>
        </w:tc>
        <w:tc>
          <w:tcPr>
            <w:tcW w:w="1159" w:type="dxa"/>
            <w:vAlign w:val="center"/>
          </w:tcPr>
          <w:p w:rsidR="00C46475">
            <w:pPr>
              <w:widowControl w:val="0"/>
              <w:spacing w:line="0" w:lineRule="atLeast"/>
              <w:ind w:left="120"/>
              <w:jc w:val="left"/>
              <w:rPr>
                <w:rFonts w:eastAsia="宋体"/>
                <w:kern w:val="2"/>
                <w:sz w:val="21"/>
                <w:lang w:eastAsia="zh-CN"/>
              </w:rPr>
            </w:pPr>
            <w:r>
              <w:rPr>
                <w:rFonts w:ascii="黑体" w:eastAsia="黑体" w:hAnsi="黑体" w:cs="黑体"/>
                <w:kern w:val="2"/>
                <w:sz w:val="18"/>
                <w:lang w:eastAsia="zh-CN"/>
              </w:rPr>
              <w:t>姓名</w:t>
            </w:r>
          </w:p>
        </w:tc>
        <w:tc>
          <w:tcPr>
            <w:tcW w:w="1718" w:type="dxa"/>
            <w:gridSpan w:val="2"/>
            <w:vAlign w:val="center"/>
          </w:tcPr>
          <w:p w:rsidR="00C46475">
            <w:pPr>
              <w:widowControl w:val="0"/>
              <w:spacing w:line="0" w:lineRule="atLeast"/>
              <w:ind w:left="136"/>
              <w:jc w:val="left"/>
              <w:rPr>
                <w:rFonts w:eastAsia="宋体"/>
                <w:kern w:val="2"/>
                <w:sz w:val="21"/>
                <w:lang w:eastAsia="zh-CN"/>
              </w:rPr>
            </w:pPr>
            <w:r>
              <w:rPr>
                <w:rFonts w:ascii="黑体" w:eastAsia="黑体" w:hAnsi="黑体" w:cs="黑体"/>
                <w:kern w:val="2"/>
                <w:sz w:val="18"/>
                <w:lang w:eastAsia="zh-CN"/>
              </w:rPr>
              <w:t>身份证号码</w:t>
            </w:r>
          </w:p>
        </w:tc>
        <w:tc>
          <w:tcPr>
            <w:tcW w:w="1336" w:type="dxa"/>
            <w:vAlign w:val="center"/>
          </w:tcPr>
          <w:p w:rsidR="00C46475">
            <w:pPr>
              <w:widowControl w:val="0"/>
              <w:spacing w:after="54" w:line="0" w:lineRule="atLeast"/>
              <w:ind w:left="372"/>
              <w:jc w:val="left"/>
              <w:rPr>
                <w:rFonts w:eastAsia="宋体"/>
                <w:kern w:val="2"/>
                <w:sz w:val="21"/>
                <w:lang w:eastAsia="zh-CN"/>
              </w:rPr>
            </w:pPr>
            <w:r>
              <w:rPr>
                <w:rFonts w:ascii="黑体" w:eastAsia="黑体" w:hAnsi="黑体" w:cs="黑体"/>
                <w:kern w:val="2"/>
                <w:sz w:val="18"/>
                <w:lang w:eastAsia="zh-CN"/>
              </w:rPr>
              <w:t>劳动合同</w:t>
            </w:r>
          </w:p>
          <w:p w:rsidR="00C46475">
            <w:pPr>
              <w:widowControl w:val="0"/>
              <w:spacing w:line="0" w:lineRule="atLeast"/>
              <w:ind w:left="372"/>
              <w:jc w:val="left"/>
              <w:rPr>
                <w:rFonts w:eastAsia="宋体"/>
                <w:kern w:val="2"/>
                <w:sz w:val="21"/>
                <w:lang w:eastAsia="zh-CN"/>
              </w:rPr>
            </w:pPr>
            <w:r>
              <w:rPr>
                <w:rFonts w:ascii="黑体" w:eastAsia="黑体" w:hAnsi="黑体" w:cs="黑体"/>
                <w:kern w:val="2"/>
                <w:sz w:val="18"/>
                <w:lang w:eastAsia="zh-CN"/>
              </w:rPr>
              <w:t>关系单位</w:t>
            </w:r>
          </w:p>
        </w:tc>
        <w:tc>
          <w:tcPr>
            <w:tcW w:w="1459" w:type="dxa"/>
            <w:vAlign w:val="center"/>
          </w:tcPr>
          <w:p w:rsidR="00C46475">
            <w:pPr>
              <w:widowControl w:val="0"/>
              <w:spacing w:after="58" w:line="0" w:lineRule="atLeast"/>
              <w:ind w:left="530"/>
              <w:jc w:val="left"/>
              <w:rPr>
                <w:rFonts w:eastAsia="宋体"/>
                <w:kern w:val="2"/>
                <w:sz w:val="21"/>
                <w:lang w:eastAsia="zh-CN"/>
              </w:rPr>
            </w:pPr>
            <w:r>
              <w:rPr>
                <w:rFonts w:ascii="黑体" w:eastAsia="黑体" w:hAnsi="黑体" w:cs="黑体"/>
                <w:kern w:val="2"/>
                <w:sz w:val="18"/>
                <w:lang w:eastAsia="zh-CN"/>
              </w:rPr>
              <w:t>缴纳社会</w:t>
            </w:r>
          </w:p>
          <w:p w:rsidR="00C46475">
            <w:pPr>
              <w:widowControl w:val="0"/>
              <w:spacing w:line="0" w:lineRule="atLeast"/>
              <w:ind w:left="530"/>
              <w:jc w:val="left"/>
              <w:rPr>
                <w:rFonts w:eastAsia="宋体"/>
                <w:kern w:val="2"/>
                <w:sz w:val="21"/>
                <w:lang w:eastAsia="zh-CN"/>
              </w:rPr>
            </w:pPr>
            <w:r>
              <w:rPr>
                <w:rFonts w:ascii="黑体" w:eastAsia="黑体" w:hAnsi="黑体" w:cs="黑体"/>
                <w:kern w:val="2"/>
                <w:sz w:val="18"/>
                <w:lang w:eastAsia="zh-CN"/>
              </w:rPr>
              <w:t>保险单位</w:t>
            </w:r>
          </w:p>
        </w:tc>
      </w:tr>
      <w:tr>
        <w:tblPrEx>
          <w:tblW w:w="5000" w:type="pct"/>
          <w:tblInd w:w="0" w:type="dxa"/>
          <w:tblLayout w:type="fixed"/>
          <w:tblCellMar>
            <w:left w:w="10" w:type="dxa"/>
            <w:right w:w="10" w:type="dxa"/>
          </w:tblCellMar>
          <w:tblLook w:val="0000"/>
        </w:tblPrEx>
        <w:trPr>
          <w:trHeight w:val="1060"/>
        </w:trPr>
        <w:tc>
          <w:tcPr>
            <w:tcW w:w="810" w:type="dxa"/>
            <w:vAlign w:val="center"/>
          </w:tcPr>
          <w:p w:rsidR="00C46475">
            <w:pPr>
              <w:widowControl w:val="0"/>
              <w:spacing w:line="0" w:lineRule="atLeast"/>
              <w:ind w:left="118"/>
              <w:jc w:val="left"/>
              <w:rPr>
                <w:rFonts w:eastAsia="宋体"/>
                <w:kern w:val="2"/>
                <w:sz w:val="21"/>
                <w:lang w:eastAsia="zh-CN"/>
              </w:rPr>
            </w:pPr>
            <w:r>
              <w:rPr>
                <w:rFonts w:ascii="黑体" w:eastAsia="黑体" w:hAnsi="黑体" w:cs="黑体"/>
                <w:kern w:val="2"/>
                <w:sz w:val="13"/>
                <w:lang w:eastAsia="zh-CN"/>
              </w:rPr>
              <w:t>1</w:t>
            </w:r>
          </w:p>
        </w:tc>
        <w:tc>
          <w:tcPr>
            <w:tcW w:w="2065" w:type="dxa"/>
            <w:gridSpan w:val="2"/>
            <w:vAlign w:val="center"/>
          </w:tcPr>
          <w:p w:rsidR="00C46475">
            <w:pPr>
              <w:widowControl w:val="0"/>
              <w:spacing w:after="162" w:line="0" w:lineRule="atLeast"/>
              <w:ind w:left="136"/>
              <w:jc w:val="left"/>
              <w:rPr>
                <w:rFonts w:eastAsia="宋体"/>
                <w:kern w:val="2"/>
                <w:sz w:val="21"/>
                <w:lang w:eastAsia="zh-CN"/>
              </w:rPr>
            </w:pPr>
            <w:r>
              <w:rPr>
                <w:rFonts w:ascii="黑体" w:eastAsia="黑体" w:hAnsi="黑体" w:cs="黑体"/>
                <w:kern w:val="2"/>
                <w:sz w:val="18"/>
                <w:lang w:eastAsia="zh-CN"/>
              </w:rPr>
              <w:t>法定代表人/单位负责</w:t>
            </w:r>
          </w:p>
          <w:p w:rsidR="00C46475">
            <w:pPr>
              <w:widowControl w:val="0"/>
              <w:spacing w:line="0" w:lineRule="atLeast"/>
              <w:ind w:left="136"/>
              <w:jc w:val="left"/>
              <w:rPr>
                <w:rFonts w:eastAsia="宋体"/>
                <w:kern w:val="2"/>
                <w:sz w:val="21"/>
                <w:lang w:eastAsia="zh-CN"/>
              </w:rPr>
            </w:pPr>
            <w:r>
              <w:rPr>
                <w:rFonts w:ascii="黑体" w:eastAsia="黑体" w:hAnsi="黑体" w:cs="黑体"/>
                <w:kern w:val="2"/>
                <w:sz w:val="18"/>
                <w:lang w:eastAsia="zh-CN"/>
              </w:rPr>
              <w:t>人/主要经营负责人</w:t>
            </w:r>
          </w:p>
        </w:tc>
        <w:tc>
          <w:tcPr>
            <w:tcW w:w="1159" w:type="dxa"/>
            <w:vAlign w:val="center"/>
          </w:tcPr>
          <w:p w:rsidR="00C46475">
            <w:pPr>
              <w:widowControl w:val="0"/>
              <w:spacing w:line="360" w:lineRule="auto"/>
              <w:jc w:val="both"/>
              <w:rPr>
                <w:rFonts w:eastAsia="宋体"/>
                <w:kern w:val="2"/>
                <w:sz w:val="21"/>
                <w:lang w:eastAsia="zh-CN"/>
              </w:rPr>
            </w:pPr>
          </w:p>
        </w:tc>
        <w:tc>
          <w:tcPr>
            <w:tcW w:w="1718" w:type="dxa"/>
            <w:gridSpan w:val="2"/>
            <w:vAlign w:val="center"/>
          </w:tcPr>
          <w:p w:rsidR="00C46475">
            <w:pPr>
              <w:widowControl w:val="0"/>
              <w:spacing w:line="360" w:lineRule="auto"/>
              <w:jc w:val="both"/>
              <w:rPr>
                <w:rFonts w:eastAsia="宋体"/>
                <w:kern w:val="2"/>
                <w:sz w:val="21"/>
                <w:lang w:eastAsia="zh-CN"/>
              </w:rPr>
            </w:pPr>
          </w:p>
        </w:tc>
        <w:tc>
          <w:tcPr>
            <w:tcW w:w="1336" w:type="dxa"/>
            <w:vAlign w:val="center"/>
          </w:tcPr>
          <w:p w:rsidR="00C46475">
            <w:pPr>
              <w:widowControl w:val="0"/>
              <w:spacing w:line="360" w:lineRule="auto"/>
              <w:jc w:val="both"/>
              <w:rPr>
                <w:rFonts w:eastAsia="宋体"/>
                <w:kern w:val="2"/>
                <w:sz w:val="21"/>
                <w:lang w:eastAsia="zh-CN"/>
              </w:rPr>
            </w:pPr>
          </w:p>
        </w:tc>
        <w:tc>
          <w:tcPr>
            <w:tcW w:w="1459" w:type="dxa"/>
            <w:vAlign w:val="center"/>
          </w:tcPr>
          <w:p w:rsidR="00C46475">
            <w:pPr>
              <w:widowControl w:val="0"/>
              <w:spacing w:line="360" w:lineRule="auto"/>
              <w:jc w:val="both"/>
              <w:rPr>
                <w:rFonts w:eastAsia="宋体"/>
                <w:kern w:val="2"/>
                <w:sz w:val="21"/>
                <w:lang w:eastAsia="zh-CN"/>
              </w:rPr>
            </w:pPr>
          </w:p>
        </w:tc>
      </w:tr>
      <w:tr>
        <w:tblPrEx>
          <w:tblW w:w="5000" w:type="pct"/>
          <w:tblInd w:w="0" w:type="dxa"/>
          <w:tblLayout w:type="fixed"/>
          <w:tblCellMar>
            <w:left w:w="10" w:type="dxa"/>
            <w:right w:w="10" w:type="dxa"/>
          </w:tblCellMar>
          <w:tblLook w:val="0000"/>
        </w:tblPrEx>
        <w:trPr>
          <w:trHeight w:val="520"/>
        </w:trPr>
        <w:tc>
          <w:tcPr>
            <w:tcW w:w="810" w:type="dxa"/>
            <w:vAlign w:val="center"/>
          </w:tcPr>
          <w:p w:rsidR="00C46475">
            <w:pPr>
              <w:widowControl w:val="0"/>
              <w:spacing w:line="0" w:lineRule="atLeast"/>
              <w:ind w:left="112"/>
              <w:jc w:val="left"/>
              <w:rPr>
                <w:rFonts w:eastAsia="宋体"/>
                <w:kern w:val="2"/>
                <w:sz w:val="21"/>
                <w:lang w:eastAsia="zh-CN"/>
              </w:rPr>
            </w:pPr>
            <w:r>
              <w:rPr>
                <w:rFonts w:ascii="黑体" w:eastAsia="黑体" w:hAnsi="黑体" w:cs="黑体"/>
                <w:kern w:val="2"/>
                <w:sz w:val="14"/>
                <w:lang w:eastAsia="zh-CN"/>
              </w:rPr>
              <w:t>2</w:t>
            </w:r>
          </w:p>
        </w:tc>
        <w:tc>
          <w:tcPr>
            <w:tcW w:w="2065" w:type="dxa"/>
            <w:gridSpan w:val="2"/>
            <w:vAlign w:val="center"/>
          </w:tcPr>
          <w:p w:rsidR="00C46475">
            <w:pPr>
              <w:widowControl w:val="0"/>
              <w:spacing w:line="0" w:lineRule="atLeast"/>
              <w:ind w:left="118"/>
              <w:jc w:val="left"/>
              <w:rPr>
                <w:rFonts w:eastAsia="宋体"/>
                <w:kern w:val="2"/>
                <w:sz w:val="21"/>
                <w:lang w:eastAsia="zh-CN"/>
              </w:rPr>
            </w:pPr>
            <w:r>
              <w:rPr>
                <w:rFonts w:ascii="黑体" w:eastAsia="黑体" w:hAnsi="黑体" w:cs="黑体"/>
                <w:kern w:val="2"/>
                <w:sz w:val="18"/>
                <w:lang w:eastAsia="zh-CN"/>
              </w:rPr>
              <w:t>项目投标授权代表人</w:t>
            </w:r>
          </w:p>
        </w:tc>
        <w:tc>
          <w:tcPr>
            <w:tcW w:w="1159" w:type="dxa"/>
            <w:vAlign w:val="center"/>
          </w:tcPr>
          <w:p w:rsidR="00C46475">
            <w:pPr>
              <w:widowControl w:val="0"/>
              <w:spacing w:line="360" w:lineRule="auto"/>
              <w:jc w:val="both"/>
              <w:rPr>
                <w:rFonts w:eastAsia="宋体"/>
                <w:kern w:val="2"/>
                <w:sz w:val="21"/>
                <w:lang w:eastAsia="zh-CN"/>
              </w:rPr>
            </w:pPr>
          </w:p>
        </w:tc>
        <w:tc>
          <w:tcPr>
            <w:tcW w:w="1718" w:type="dxa"/>
            <w:gridSpan w:val="2"/>
            <w:vAlign w:val="center"/>
          </w:tcPr>
          <w:p w:rsidR="00C46475">
            <w:pPr>
              <w:widowControl w:val="0"/>
              <w:spacing w:line="360" w:lineRule="auto"/>
              <w:jc w:val="both"/>
              <w:rPr>
                <w:rFonts w:eastAsia="宋体"/>
                <w:kern w:val="2"/>
                <w:sz w:val="21"/>
                <w:lang w:eastAsia="zh-CN"/>
              </w:rPr>
            </w:pPr>
          </w:p>
        </w:tc>
        <w:tc>
          <w:tcPr>
            <w:tcW w:w="1336" w:type="dxa"/>
            <w:vAlign w:val="center"/>
          </w:tcPr>
          <w:p w:rsidR="00C46475">
            <w:pPr>
              <w:widowControl w:val="0"/>
              <w:spacing w:line="360" w:lineRule="auto"/>
              <w:jc w:val="both"/>
              <w:rPr>
                <w:rFonts w:eastAsia="宋体"/>
                <w:kern w:val="2"/>
                <w:sz w:val="21"/>
                <w:lang w:eastAsia="zh-CN"/>
              </w:rPr>
            </w:pPr>
          </w:p>
        </w:tc>
        <w:tc>
          <w:tcPr>
            <w:tcW w:w="1459" w:type="dxa"/>
            <w:vAlign w:val="center"/>
          </w:tcPr>
          <w:p w:rsidR="00C46475">
            <w:pPr>
              <w:widowControl w:val="0"/>
              <w:spacing w:line="360" w:lineRule="auto"/>
              <w:jc w:val="both"/>
              <w:rPr>
                <w:rFonts w:eastAsia="宋体"/>
                <w:kern w:val="2"/>
                <w:sz w:val="21"/>
                <w:lang w:eastAsia="zh-CN"/>
              </w:rPr>
            </w:pPr>
          </w:p>
        </w:tc>
      </w:tr>
      <w:tr>
        <w:tblPrEx>
          <w:tblW w:w="5000" w:type="pct"/>
          <w:tblInd w:w="0" w:type="dxa"/>
          <w:tblLayout w:type="fixed"/>
          <w:tblCellMar>
            <w:left w:w="10" w:type="dxa"/>
            <w:right w:w="10" w:type="dxa"/>
          </w:tblCellMar>
          <w:tblLook w:val="0000"/>
        </w:tblPrEx>
        <w:trPr>
          <w:trHeight w:val="530"/>
        </w:trPr>
        <w:tc>
          <w:tcPr>
            <w:tcW w:w="810" w:type="dxa"/>
            <w:vAlign w:val="center"/>
          </w:tcPr>
          <w:p w:rsidR="00C46475">
            <w:pPr>
              <w:widowControl w:val="0"/>
              <w:spacing w:line="0" w:lineRule="atLeast"/>
              <w:ind w:left="112"/>
              <w:jc w:val="left"/>
              <w:rPr>
                <w:rFonts w:eastAsia="宋体"/>
                <w:kern w:val="2"/>
                <w:sz w:val="21"/>
                <w:lang w:eastAsia="zh-CN"/>
              </w:rPr>
            </w:pPr>
            <w:r>
              <w:rPr>
                <w:rFonts w:ascii="黑体" w:eastAsia="黑体" w:hAnsi="黑体" w:cs="黑体"/>
                <w:kern w:val="2"/>
                <w:sz w:val="15"/>
                <w:lang w:eastAsia="zh-CN"/>
              </w:rPr>
              <w:t>3</w:t>
            </w:r>
          </w:p>
        </w:tc>
        <w:tc>
          <w:tcPr>
            <w:tcW w:w="2065" w:type="dxa"/>
            <w:gridSpan w:val="2"/>
            <w:vAlign w:val="center"/>
          </w:tcPr>
          <w:p w:rsidR="00C46475">
            <w:pPr>
              <w:widowControl w:val="0"/>
              <w:spacing w:line="0" w:lineRule="atLeast"/>
              <w:ind w:left="130"/>
              <w:jc w:val="left"/>
              <w:rPr>
                <w:rFonts w:eastAsia="宋体"/>
                <w:kern w:val="2"/>
                <w:sz w:val="21"/>
                <w:lang w:eastAsia="zh-CN"/>
              </w:rPr>
            </w:pPr>
            <w:r>
              <w:rPr>
                <w:rFonts w:ascii="黑体" w:eastAsia="黑体" w:hAnsi="黑体" w:cs="黑体"/>
                <w:kern w:val="2"/>
                <w:sz w:val="18"/>
                <w:lang w:eastAsia="zh-CN"/>
              </w:rPr>
              <w:t>项目负责人</w:t>
            </w:r>
          </w:p>
        </w:tc>
        <w:tc>
          <w:tcPr>
            <w:tcW w:w="1159" w:type="dxa"/>
            <w:vAlign w:val="center"/>
          </w:tcPr>
          <w:p w:rsidR="00C46475">
            <w:pPr>
              <w:widowControl w:val="0"/>
              <w:spacing w:line="360" w:lineRule="auto"/>
              <w:jc w:val="both"/>
              <w:rPr>
                <w:rFonts w:eastAsia="宋体"/>
                <w:kern w:val="2"/>
                <w:sz w:val="21"/>
                <w:lang w:eastAsia="zh-CN"/>
              </w:rPr>
            </w:pPr>
          </w:p>
        </w:tc>
        <w:tc>
          <w:tcPr>
            <w:tcW w:w="1718" w:type="dxa"/>
            <w:gridSpan w:val="2"/>
            <w:vAlign w:val="center"/>
          </w:tcPr>
          <w:p w:rsidR="00C46475">
            <w:pPr>
              <w:widowControl w:val="0"/>
              <w:spacing w:line="360" w:lineRule="auto"/>
              <w:jc w:val="both"/>
              <w:rPr>
                <w:rFonts w:eastAsia="宋体"/>
                <w:kern w:val="2"/>
                <w:sz w:val="21"/>
                <w:lang w:eastAsia="zh-CN"/>
              </w:rPr>
            </w:pPr>
          </w:p>
        </w:tc>
        <w:tc>
          <w:tcPr>
            <w:tcW w:w="1336" w:type="dxa"/>
            <w:vAlign w:val="center"/>
          </w:tcPr>
          <w:p w:rsidR="00C46475">
            <w:pPr>
              <w:widowControl w:val="0"/>
              <w:spacing w:line="360" w:lineRule="auto"/>
              <w:jc w:val="both"/>
              <w:rPr>
                <w:rFonts w:eastAsia="宋体"/>
                <w:kern w:val="2"/>
                <w:sz w:val="21"/>
                <w:lang w:eastAsia="zh-CN"/>
              </w:rPr>
            </w:pPr>
          </w:p>
        </w:tc>
        <w:tc>
          <w:tcPr>
            <w:tcW w:w="1459" w:type="dxa"/>
            <w:vAlign w:val="center"/>
          </w:tcPr>
          <w:p w:rsidR="00C46475">
            <w:pPr>
              <w:widowControl w:val="0"/>
              <w:spacing w:line="360" w:lineRule="auto"/>
              <w:jc w:val="both"/>
              <w:rPr>
                <w:rFonts w:eastAsia="宋体"/>
                <w:kern w:val="2"/>
                <w:sz w:val="21"/>
                <w:lang w:eastAsia="zh-CN"/>
              </w:rPr>
            </w:pPr>
          </w:p>
        </w:tc>
      </w:tr>
      <w:tr>
        <w:tblPrEx>
          <w:tblW w:w="5000" w:type="pct"/>
          <w:tblInd w:w="0" w:type="dxa"/>
          <w:tblLayout w:type="fixed"/>
          <w:tblCellMar>
            <w:left w:w="10" w:type="dxa"/>
            <w:right w:w="10" w:type="dxa"/>
          </w:tblCellMar>
          <w:tblLook w:val="0000"/>
        </w:tblPrEx>
        <w:trPr>
          <w:trHeight w:val="530"/>
        </w:trPr>
        <w:tc>
          <w:tcPr>
            <w:tcW w:w="810" w:type="dxa"/>
            <w:vAlign w:val="center"/>
          </w:tcPr>
          <w:p w:rsidR="00C46475">
            <w:pPr>
              <w:widowControl w:val="0"/>
              <w:spacing w:line="0" w:lineRule="atLeast"/>
              <w:ind w:left="124"/>
              <w:jc w:val="left"/>
              <w:rPr>
                <w:rFonts w:eastAsia="宋体"/>
                <w:kern w:val="2"/>
                <w:sz w:val="21"/>
                <w:lang w:eastAsia="zh-CN"/>
              </w:rPr>
            </w:pPr>
            <w:r>
              <w:rPr>
                <w:rFonts w:ascii="黑体" w:eastAsia="黑体" w:hAnsi="黑体" w:cs="黑体"/>
                <w:kern w:val="2"/>
                <w:sz w:val="14"/>
                <w:lang w:eastAsia="zh-CN"/>
              </w:rPr>
              <w:t>4</w:t>
            </w:r>
          </w:p>
        </w:tc>
        <w:tc>
          <w:tcPr>
            <w:tcW w:w="2065" w:type="dxa"/>
            <w:gridSpan w:val="2"/>
            <w:vAlign w:val="center"/>
          </w:tcPr>
          <w:p w:rsidR="00C46475">
            <w:pPr>
              <w:widowControl w:val="0"/>
              <w:spacing w:line="0" w:lineRule="atLeast"/>
              <w:ind w:left="136"/>
              <w:jc w:val="left"/>
              <w:rPr>
                <w:rFonts w:eastAsia="宋体"/>
                <w:kern w:val="2"/>
                <w:sz w:val="21"/>
                <w:lang w:eastAsia="zh-CN"/>
              </w:rPr>
            </w:pPr>
            <w:r>
              <w:rPr>
                <w:rFonts w:ascii="黑体" w:eastAsia="黑体" w:hAnsi="黑体" w:cs="黑体"/>
                <w:kern w:val="2"/>
                <w:sz w:val="18"/>
                <w:lang w:eastAsia="zh-CN"/>
              </w:rPr>
              <w:t>主要技术人员</w:t>
            </w:r>
          </w:p>
        </w:tc>
        <w:tc>
          <w:tcPr>
            <w:tcW w:w="1159" w:type="dxa"/>
            <w:vAlign w:val="center"/>
          </w:tcPr>
          <w:p w:rsidR="00C46475">
            <w:pPr>
              <w:widowControl w:val="0"/>
              <w:spacing w:line="360" w:lineRule="auto"/>
              <w:jc w:val="both"/>
              <w:rPr>
                <w:rFonts w:eastAsia="宋体"/>
                <w:kern w:val="2"/>
                <w:sz w:val="21"/>
                <w:lang w:eastAsia="zh-CN"/>
              </w:rPr>
            </w:pPr>
          </w:p>
        </w:tc>
        <w:tc>
          <w:tcPr>
            <w:tcW w:w="1718" w:type="dxa"/>
            <w:gridSpan w:val="2"/>
            <w:vAlign w:val="center"/>
          </w:tcPr>
          <w:p w:rsidR="00C46475">
            <w:pPr>
              <w:widowControl w:val="0"/>
              <w:spacing w:line="360" w:lineRule="auto"/>
              <w:jc w:val="both"/>
              <w:rPr>
                <w:rFonts w:eastAsia="宋体"/>
                <w:kern w:val="2"/>
                <w:sz w:val="21"/>
                <w:lang w:eastAsia="zh-CN"/>
              </w:rPr>
            </w:pPr>
          </w:p>
        </w:tc>
        <w:tc>
          <w:tcPr>
            <w:tcW w:w="1336" w:type="dxa"/>
            <w:vAlign w:val="center"/>
          </w:tcPr>
          <w:p w:rsidR="00C46475">
            <w:pPr>
              <w:widowControl w:val="0"/>
              <w:spacing w:line="360" w:lineRule="auto"/>
              <w:jc w:val="both"/>
              <w:rPr>
                <w:rFonts w:eastAsia="宋体"/>
                <w:kern w:val="2"/>
                <w:sz w:val="21"/>
                <w:lang w:eastAsia="zh-CN"/>
              </w:rPr>
            </w:pPr>
          </w:p>
        </w:tc>
        <w:tc>
          <w:tcPr>
            <w:tcW w:w="1459" w:type="dxa"/>
            <w:vAlign w:val="center"/>
          </w:tcPr>
          <w:p w:rsidR="00C46475">
            <w:pPr>
              <w:widowControl w:val="0"/>
              <w:spacing w:line="360" w:lineRule="auto"/>
              <w:jc w:val="both"/>
              <w:rPr>
                <w:rFonts w:eastAsia="宋体"/>
                <w:kern w:val="2"/>
                <w:sz w:val="21"/>
                <w:lang w:eastAsia="zh-CN"/>
              </w:rPr>
            </w:pPr>
          </w:p>
        </w:tc>
      </w:tr>
      <w:tr>
        <w:tblPrEx>
          <w:tblW w:w="5000" w:type="pct"/>
          <w:tblInd w:w="0" w:type="dxa"/>
          <w:tblLayout w:type="fixed"/>
          <w:tblCellMar>
            <w:left w:w="10" w:type="dxa"/>
            <w:right w:w="10" w:type="dxa"/>
          </w:tblCellMar>
          <w:tblLook w:val="0000"/>
        </w:tblPrEx>
        <w:trPr>
          <w:trHeight w:val="530"/>
        </w:trPr>
        <w:tc>
          <w:tcPr>
            <w:tcW w:w="810" w:type="dxa"/>
            <w:vAlign w:val="center"/>
          </w:tcPr>
          <w:p w:rsidR="00C46475">
            <w:pPr>
              <w:widowControl w:val="0"/>
              <w:spacing w:line="0" w:lineRule="atLeast"/>
              <w:ind w:left="112"/>
              <w:jc w:val="left"/>
              <w:rPr>
                <w:rFonts w:eastAsia="宋体"/>
                <w:kern w:val="2"/>
                <w:sz w:val="21"/>
                <w:lang w:eastAsia="zh-CN"/>
              </w:rPr>
            </w:pPr>
            <w:r>
              <w:rPr>
                <w:rFonts w:ascii="黑体" w:eastAsia="黑体" w:hAnsi="黑体" w:cs="黑体"/>
                <w:kern w:val="2"/>
                <w:sz w:val="13"/>
                <w:lang w:eastAsia="zh-CN"/>
              </w:rPr>
              <w:t>5</w:t>
            </w:r>
          </w:p>
        </w:tc>
        <w:tc>
          <w:tcPr>
            <w:tcW w:w="2065" w:type="dxa"/>
            <w:gridSpan w:val="2"/>
            <w:vAlign w:val="center"/>
          </w:tcPr>
          <w:p w:rsidR="00C46475">
            <w:pPr>
              <w:widowControl w:val="0"/>
              <w:spacing w:line="0" w:lineRule="atLeast"/>
              <w:ind w:left="108"/>
              <w:jc w:val="left"/>
              <w:rPr>
                <w:rFonts w:eastAsia="宋体"/>
                <w:kern w:val="2"/>
                <w:sz w:val="21"/>
                <w:lang w:eastAsia="zh-CN"/>
              </w:rPr>
            </w:pPr>
            <w:r>
              <w:rPr>
                <w:rFonts w:ascii="黑体" w:eastAsia="黑体" w:hAnsi="黑体" w:cs="黑体"/>
                <w:kern w:val="2"/>
                <w:sz w:val="18"/>
                <w:lang w:eastAsia="zh-CN"/>
              </w:rPr>
              <w:t>投标文件编制人员</w:t>
            </w:r>
          </w:p>
        </w:tc>
        <w:tc>
          <w:tcPr>
            <w:tcW w:w="1159" w:type="dxa"/>
            <w:vAlign w:val="center"/>
          </w:tcPr>
          <w:p w:rsidR="00C46475">
            <w:pPr>
              <w:widowControl w:val="0"/>
              <w:spacing w:line="360" w:lineRule="auto"/>
              <w:jc w:val="both"/>
              <w:rPr>
                <w:rFonts w:eastAsia="宋体"/>
                <w:kern w:val="2"/>
                <w:sz w:val="21"/>
                <w:lang w:eastAsia="zh-CN"/>
              </w:rPr>
            </w:pPr>
          </w:p>
        </w:tc>
        <w:tc>
          <w:tcPr>
            <w:tcW w:w="1718" w:type="dxa"/>
            <w:gridSpan w:val="2"/>
            <w:vAlign w:val="center"/>
          </w:tcPr>
          <w:p w:rsidR="00C46475">
            <w:pPr>
              <w:widowControl w:val="0"/>
              <w:spacing w:line="360" w:lineRule="auto"/>
              <w:jc w:val="both"/>
              <w:rPr>
                <w:rFonts w:eastAsia="宋体"/>
                <w:kern w:val="2"/>
                <w:sz w:val="21"/>
                <w:lang w:eastAsia="zh-CN"/>
              </w:rPr>
            </w:pPr>
          </w:p>
        </w:tc>
        <w:tc>
          <w:tcPr>
            <w:tcW w:w="1336" w:type="dxa"/>
            <w:vAlign w:val="center"/>
          </w:tcPr>
          <w:p w:rsidR="00C46475">
            <w:pPr>
              <w:widowControl w:val="0"/>
              <w:spacing w:line="360" w:lineRule="auto"/>
              <w:jc w:val="both"/>
              <w:rPr>
                <w:rFonts w:eastAsia="宋体"/>
                <w:kern w:val="2"/>
                <w:sz w:val="21"/>
                <w:lang w:eastAsia="zh-CN"/>
              </w:rPr>
            </w:pPr>
          </w:p>
        </w:tc>
        <w:tc>
          <w:tcPr>
            <w:tcW w:w="1459" w:type="dxa"/>
            <w:vAlign w:val="center"/>
          </w:tcPr>
          <w:p w:rsidR="00C46475">
            <w:pPr>
              <w:widowControl w:val="0"/>
              <w:spacing w:line="360" w:lineRule="auto"/>
              <w:jc w:val="both"/>
              <w:rPr>
                <w:rFonts w:eastAsia="宋体"/>
                <w:kern w:val="2"/>
                <w:sz w:val="21"/>
                <w:lang w:eastAsia="zh-CN"/>
              </w:rPr>
            </w:pPr>
          </w:p>
        </w:tc>
      </w:tr>
      <w:tr>
        <w:tblPrEx>
          <w:tblW w:w="5000" w:type="pct"/>
          <w:tblInd w:w="0" w:type="dxa"/>
          <w:tblLayout w:type="fixed"/>
          <w:tblCellMar>
            <w:left w:w="10" w:type="dxa"/>
            <w:right w:w="10" w:type="dxa"/>
          </w:tblCellMar>
          <w:tblLook w:val="0000"/>
        </w:tblPrEx>
        <w:trPr>
          <w:trHeight w:val="530"/>
        </w:trPr>
        <w:tc>
          <w:tcPr>
            <w:tcW w:w="8547" w:type="dxa"/>
            <w:gridSpan w:val="8"/>
            <w:vAlign w:val="center"/>
          </w:tcPr>
          <w:p w:rsidR="00C46475">
            <w:pPr>
              <w:widowControl w:val="0"/>
              <w:spacing w:line="0" w:lineRule="atLeast"/>
              <w:ind w:left="102"/>
              <w:jc w:val="left"/>
              <w:rPr>
                <w:rFonts w:eastAsia="宋体"/>
                <w:kern w:val="2"/>
                <w:sz w:val="21"/>
                <w:lang w:eastAsia="zh-CN"/>
              </w:rPr>
            </w:pPr>
            <w:r>
              <w:rPr>
                <w:rFonts w:ascii="黑体" w:eastAsia="黑体" w:hAnsi="黑体" w:cs="黑体"/>
                <w:kern w:val="2"/>
                <w:sz w:val="18"/>
                <w:lang w:eastAsia="zh-CN"/>
              </w:rPr>
              <w:t>说明：同一职务有多人担任（如主要技术人员），应分行填写。</w:t>
            </w:r>
          </w:p>
        </w:tc>
      </w:tr>
      <w:tr>
        <w:tblPrEx>
          <w:tblW w:w="5000" w:type="pct"/>
          <w:tblInd w:w="0" w:type="dxa"/>
          <w:tblLayout w:type="fixed"/>
          <w:tblCellMar>
            <w:left w:w="10" w:type="dxa"/>
            <w:right w:w="10" w:type="dxa"/>
          </w:tblCellMar>
          <w:tblLook w:val="0000"/>
        </w:tblPrEx>
        <w:trPr>
          <w:trHeight w:val="530"/>
        </w:trPr>
        <w:tc>
          <w:tcPr>
            <w:tcW w:w="8547" w:type="dxa"/>
            <w:gridSpan w:val="8"/>
            <w:vAlign w:val="center"/>
          </w:tcPr>
          <w:p w:rsidR="00C46475">
            <w:pPr>
              <w:widowControl w:val="0"/>
              <w:spacing w:line="0" w:lineRule="atLeast"/>
              <w:ind w:left="106"/>
              <w:jc w:val="left"/>
              <w:rPr>
                <w:rFonts w:eastAsia="宋体"/>
                <w:kern w:val="2"/>
                <w:sz w:val="21"/>
                <w:lang w:eastAsia="zh-CN"/>
              </w:rPr>
            </w:pPr>
            <w:r>
              <w:rPr>
                <w:rFonts w:ascii="黑体" w:eastAsia="黑体" w:hAnsi="黑体" w:cs="黑体"/>
                <w:kern w:val="2"/>
                <w:sz w:val="18"/>
                <w:lang w:eastAsia="zh-CN"/>
              </w:rPr>
              <w:t>投标（响应）供应商关联关系情况</w:t>
            </w:r>
          </w:p>
        </w:tc>
      </w:tr>
      <w:tr>
        <w:tblPrEx>
          <w:tblW w:w="5000" w:type="pct"/>
          <w:tblInd w:w="0" w:type="dxa"/>
          <w:tblLayout w:type="fixed"/>
          <w:tblCellMar>
            <w:left w:w="10" w:type="dxa"/>
            <w:right w:w="10" w:type="dxa"/>
          </w:tblCellMar>
          <w:tblLook w:val="0000"/>
        </w:tblPrEx>
        <w:trPr>
          <w:trHeight w:val="530"/>
        </w:trPr>
        <w:tc>
          <w:tcPr>
            <w:tcW w:w="810" w:type="dxa"/>
            <w:vAlign w:val="center"/>
          </w:tcPr>
          <w:p w:rsidR="00C46475">
            <w:pPr>
              <w:widowControl w:val="0"/>
              <w:spacing w:line="0" w:lineRule="atLeast"/>
              <w:ind w:left="118"/>
              <w:jc w:val="left"/>
              <w:rPr>
                <w:rFonts w:eastAsia="宋体"/>
                <w:kern w:val="2"/>
                <w:sz w:val="21"/>
                <w:lang w:eastAsia="zh-CN"/>
              </w:rPr>
            </w:pPr>
            <w:r>
              <w:rPr>
                <w:rFonts w:ascii="黑体" w:eastAsia="黑体" w:hAnsi="黑体" w:cs="黑体"/>
                <w:kern w:val="2"/>
                <w:sz w:val="18"/>
                <w:lang w:eastAsia="zh-CN"/>
              </w:rPr>
              <w:t>序号</w:t>
            </w:r>
          </w:p>
        </w:tc>
        <w:tc>
          <w:tcPr>
            <w:tcW w:w="2065" w:type="dxa"/>
            <w:gridSpan w:val="2"/>
            <w:vAlign w:val="center"/>
          </w:tcPr>
          <w:p w:rsidR="00C46475">
            <w:pPr>
              <w:widowControl w:val="0"/>
              <w:spacing w:line="0" w:lineRule="atLeast"/>
              <w:ind w:left="124"/>
              <w:jc w:val="left"/>
              <w:rPr>
                <w:rFonts w:eastAsia="宋体"/>
                <w:kern w:val="2"/>
                <w:sz w:val="21"/>
                <w:lang w:eastAsia="zh-CN"/>
              </w:rPr>
            </w:pPr>
            <w:r>
              <w:rPr>
                <w:rFonts w:ascii="黑体" w:eastAsia="黑体" w:hAnsi="黑体" w:cs="黑体"/>
                <w:kern w:val="2"/>
                <w:sz w:val="18"/>
                <w:lang w:eastAsia="zh-CN"/>
              </w:rPr>
              <w:t>关联关系类型</w:t>
            </w:r>
          </w:p>
        </w:tc>
        <w:tc>
          <w:tcPr>
            <w:tcW w:w="1227" w:type="dxa"/>
            <w:gridSpan w:val="2"/>
            <w:vAlign w:val="center"/>
          </w:tcPr>
          <w:p w:rsidR="00C46475">
            <w:pPr>
              <w:widowControl w:val="0"/>
              <w:spacing w:line="0" w:lineRule="atLeast"/>
              <w:ind w:left="132"/>
              <w:jc w:val="left"/>
              <w:rPr>
                <w:rFonts w:eastAsia="宋体"/>
                <w:kern w:val="2"/>
                <w:sz w:val="21"/>
                <w:lang w:eastAsia="zh-CN"/>
              </w:rPr>
            </w:pPr>
            <w:r>
              <w:rPr>
                <w:rFonts w:ascii="黑体" w:eastAsia="黑体" w:hAnsi="黑体" w:cs="黑体"/>
                <w:kern w:val="2"/>
                <w:sz w:val="18"/>
                <w:lang w:eastAsia="zh-CN"/>
              </w:rPr>
              <w:t>关联主体名称</w:t>
            </w:r>
          </w:p>
        </w:tc>
        <w:tc>
          <w:tcPr>
            <w:tcW w:w="4445" w:type="dxa"/>
            <w:gridSpan w:val="3"/>
            <w:vAlign w:val="center"/>
          </w:tcPr>
          <w:p w:rsidR="00C46475">
            <w:pPr>
              <w:widowControl w:val="0"/>
              <w:spacing w:line="0" w:lineRule="atLeast"/>
              <w:ind w:left="110"/>
              <w:jc w:val="left"/>
              <w:rPr>
                <w:rFonts w:eastAsia="宋体"/>
                <w:kern w:val="2"/>
                <w:sz w:val="21"/>
                <w:lang w:eastAsia="zh-CN"/>
              </w:rPr>
            </w:pPr>
            <w:r>
              <w:rPr>
                <w:rFonts w:ascii="黑体" w:eastAsia="黑体" w:hAnsi="黑体" w:cs="黑体"/>
                <w:kern w:val="2"/>
                <w:sz w:val="18"/>
                <w:lang w:eastAsia="zh-CN"/>
              </w:rPr>
              <w:t>备注</w:t>
            </w:r>
          </w:p>
        </w:tc>
      </w:tr>
      <w:tr>
        <w:tblPrEx>
          <w:tblW w:w="5000" w:type="pct"/>
          <w:tblInd w:w="0" w:type="dxa"/>
          <w:tblLayout w:type="fixed"/>
          <w:tblCellMar>
            <w:left w:w="10" w:type="dxa"/>
            <w:right w:w="10" w:type="dxa"/>
          </w:tblCellMar>
          <w:tblLook w:val="0000"/>
        </w:tblPrEx>
        <w:trPr>
          <w:trHeight w:val="1200"/>
        </w:trPr>
        <w:tc>
          <w:tcPr>
            <w:tcW w:w="810" w:type="dxa"/>
            <w:vAlign w:val="center"/>
          </w:tcPr>
          <w:p w:rsidR="00C46475">
            <w:pPr>
              <w:widowControl w:val="0"/>
              <w:spacing w:line="0" w:lineRule="atLeast"/>
              <w:ind w:left="112"/>
              <w:jc w:val="left"/>
              <w:rPr>
                <w:rFonts w:eastAsia="宋体"/>
                <w:kern w:val="2"/>
                <w:sz w:val="21"/>
                <w:lang w:eastAsia="zh-CN"/>
              </w:rPr>
            </w:pPr>
            <w:r>
              <w:rPr>
                <w:rFonts w:ascii="黑体" w:eastAsia="黑体" w:hAnsi="黑体" w:cs="黑体"/>
                <w:kern w:val="2"/>
                <w:sz w:val="13"/>
                <w:lang w:eastAsia="zh-CN"/>
              </w:rPr>
              <w:t>1</w:t>
            </w:r>
          </w:p>
        </w:tc>
        <w:tc>
          <w:tcPr>
            <w:tcW w:w="2065" w:type="dxa"/>
            <w:gridSpan w:val="2"/>
            <w:vAlign w:val="center"/>
          </w:tcPr>
          <w:p w:rsidR="00C46475">
            <w:pPr>
              <w:widowControl w:val="0"/>
              <w:spacing w:line="0" w:lineRule="atLeast"/>
              <w:ind w:left="102"/>
              <w:jc w:val="left"/>
              <w:rPr>
                <w:rFonts w:eastAsia="宋体"/>
                <w:kern w:val="2"/>
                <w:sz w:val="21"/>
                <w:lang w:eastAsia="zh-CN"/>
              </w:rPr>
            </w:pPr>
            <w:r>
              <w:rPr>
                <w:rFonts w:ascii="黑体" w:eastAsia="黑体" w:hAnsi="黑体" w:cs="黑体"/>
                <w:kern w:val="2"/>
                <w:sz w:val="18"/>
                <w:lang w:eastAsia="zh-CN"/>
              </w:rPr>
              <w:t>控股股东</w:t>
            </w:r>
          </w:p>
        </w:tc>
        <w:tc>
          <w:tcPr>
            <w:tcW w:w="1227" w:type="dxa"/>
            <w:gridSpan w:val="2"/>
            <w:vAlign w:val="center"/>
          </w:tcPr>
          <w:p w:rsidR="00C46475">
            <w:pPr>
              <w:widowControl w:val="0"/>
              <w:spacing w:line="360" w:lineRule="auto"/>
              <w:jc w:val="both"/>
              <w:rPr>
                <w:rFonts w:eastAsia="宋体"/>
                <w:kern w:val="2"/>
                <w:sz w:val="21"/>
                <w:lang w:eastAsia="zh-CN"/>
              </w:rPr>
            </w:pPr>
          </w:p>
        </w:tc>
        <w:tc>
          <w:tcPr>
            <w:tcW w:w="4445" w:type="dxa"/>
            <w:gridSpan w:val="3"/>
            <w:vAlign w:val="center"/>
          </w:tcPr>
          <w:p w:rsidR="00C46475">
            <w:pPr>
              <w:widowControl w:val="0"/>
              <w:spacing w:after="44" w:line="0" w:lineRule="atLeast"/>
              <w:ind w:left="110"/>
              <w:jc w:val="left"/>
              <w:rPr>
                <w:rFonts w:eastAsia="宋体"/>
                <w:kern w:val="2"/>
                <w:sz w:val="21"/>
                <w:lang w:eastAsia="zh-CN"/>
              </w:rPr>
            </w:pPr>
            <w:r>
              <w:rPr>
                <w:rFonts w:ascii="黑体" w:eastAsia="黑体" w:hAnsi="黑体" w:cs="黑体"/>
                <w:kern w:val="2"/>
                <w:sz w:val="18"/>
                <w:lang w:eastAsia="zh-CN"/>
              </w:rPr>
              <w:t>指出资额（或持有股份）占投标（响应）供应商资本总</w:t>
            </w:r>
          </w:p>
          <w:p w:rsidR="00C46475">
            <w:pPr>
              <w:widowControl w:val="0"/>
              <w:spacing w:after="44" w:line="0" w:lineRule="atLeast"/>
              <w:ind w:left="110"/>
              <w:jc w:val="left"/>
              <w:rPr>
                <w:rFonts w:eastAsia="宋体"/>
                <w:kern w:val="2"/>
                <w:sz w:val="21"/>
                <w:lang w:eastAsia="zh-CN"/>
              </w:rPr>
            </w:pPr>
            <w:r>
              <w:rPr>
                <w:rFonts w:ascii="黑体" w:eastAsia="黑体" w:hAnsi="黑体" w:cs="黑体"/>
                <w:kern w:val="2"/>
                <w:sz w:val="18"/>
                <w:lang w:eastAsia="zh-CN"/>
              </w:rPr>
              <w:t>额（或股本总额）50%以上的股东，以及出资额（或持</w:t>
            </w:r>
          </w:p>
          <w:p w:rsidR="00C46475">
            <w:pPr>
              <w:widowControl w:val="0"/>
              <w:spacing w:after="44" w:line="0" w:lineRule="atLeast"/>
              <w:ind w:left="110"/>
              <w:jc w:val="left"/>
              <w:rPr>
                <w:rFonts w:eastAsia="宋体"/>
                <w:kern w:val="2"/>
                <w:sz w:val="21"/>
                <w:lang w:eastAsia="zh-CN"/>
              </w:rPr>
            </w:pPr>
            <w:r>
              <w:rPr>
                <w:rFonts w:ascii="黑体" w:eastAsia="黑体" w:hAnsi="黑体" w:cs="黑体"/>
                <w:kern w:val="2"/>
                <w:sz w:val="18"/>
                <w:lang w:eastAsia="zh-CN"/>
              </w:rPr>
              <w:t>有股份）的比例虽然不足50%，但依其出资额（或持有</w:t>
            </w:r>
          </w:p>
          <w:p w:rsidR="00C46475">
            <w:pPr>
              <w:widowControl w:val="0"/>
              <w:spacing w:after="44" w:line="0" w:lineRule="atLeast"/>
              <w:ind w:left="110"/>
              <w:jc w:val="left"/>
              <w:rPr>
                <w:rFonts w:eastAsia="宋体"/>
                <w:kern w:val="2"/>
                <w:sz w:val="21"/>
                <w:lang w:eastAsia="zh-CN"/>
              </w:rPr>
            </w:pPr>
            <w:r>
              <w:rPr>
                <w:rFonts w:ascii="黑体" w:eastAsia="黑体" w:hAnsi="黑体" w:cs="黑体"/>
                <w:kern w:val="2"/>
                <w:sz w:val="18"/>
                <w:lang w:eastAsia="zh-CN"/>
              </w:rPr>
              <w:t>股份）所享有的表决权已足以对投标（响应）供应商股</w:t>
            </w:r>
          </w:p>
          <w:p w:rsidR="00C46475">
            <w:pPr>
              <w:widowControl w:val="0"/>
              <w:spacing w:line="0" w:lineRule="atLeast"/>
              <w:ind w:left="110"/>
              <w:jc w:val="left"/>
              <w:rPr>
                <w:rFonts w:eastAsia="宋体"/>
                <w:kern w:val="2"/>
                <w:sz w:val="21"/>
                <w:lang w:eastAsia="zh-CN"/>
              </w:rPr>
            </w:pPr>
            <w:r>
              <w:rPr>
                <w:rFonts w:ascii="黑体" w:eastAsia="黑体" w:hAnsi="黑体" w:cs="黑体"/>
                <w:kern w:val="2"/>
                <w:sz w:val="18"/>
                <w:lang w:eastAsia="zh-CN"/>
              </w:rPr>
              <w:t>东会（或股东大会）的决议产生重要影响的股东。</w:t>
            </w:r>
          </w:p>
        </w:tc>
      </w:tr>
      <w:tr>
        <w:tblPrEx>
          <w:tblW w:w="5000" w:type="pct"/>
          <w:tblInd w:w="0" w:type="dxa"/>
          <w:tblLayout w:type="fixed"/>
          <w:tblCellMar>
            <w:left w:w="10" w:type="dxa"/>
            <w:right w:w="10" w:type="dxa"/>
          </w:tblCellMar>
          <w:tblLook w:val="0000"/>
        </w:tblPrEx>
        <w:trPr>
          <w:trHeight w:val="610"/>
        </w:trPr>
        <w:tc>
          <w:tcPr>
            <w:tcW w:w="810" w:type="dxa"/>
            <w:vAlign w:val="center"/>
          </w:tcPr>
          <w:p w:rsidR="00C46475">
            <w:pPr>
              <w:widowControl w:val="0"/>
              <w:spacing w:line="0" w:lineRule="atLeast"/>
              <w:ind w:left="106"/>
              <w:jc w:val="left"/>
              <w:rPr>
                <w:rFonts w:eastAsia="宋体"/>
                <w:kern w:val="2"/>
                <w:sz w:val="21"/>
                <w:lang w:eastAsia="zh-CN"/>
              </w:rPr>
            </w:pPr>
            <w:r>
              <w:rPr>
                <w:rFonts w:ascii="黑体" w:eastAsia="黑体" w:hAnsi="黑体" w:cs="黑体"/>
                <w:kern w:val="2"/>
                <w:sz w:val="14"/>
                <w:lang w:eastAsia="zh-CN"/>
              </w:rPr>
              <w:t>2</w:t>
            </w:r>
          </w:p>
        </w:tc>
        <w:tc>
          <w:tcPr>
            <w:tcW w:w="2065" w:type="dxa"/>
            <w:gridSpan w:val="2"/>
            <w:vAlign w:val="center"/>
          </w:tcPr>
          <w:p w:rsidR="00C46475">
            <w:pPr>
              <w:widowControl w:val="0"/>
              <w:spacing w:line="0" w:lineRule="atLeast"/>
              <w:ind w:left="130"/>
              <w:jc w:val="left"/>
              <w:rPr>
                <w:rFonts w:eastAsia="宋体"/>
                <w:kern w:val="2"/>
                <w:sz w:val="21"/>
                <w:lang w:eastAsia="zh-CN"/>
              </w:rPr>
            </w:pPr>
            <w:r>
              <w:rPr>
                <w:rFonts w:ascii="黑体" w:eastAsia="黑体" w:hAnsi="黑体" w:cs="黑体"/>
                <w:kern w:val="2"/>
                <w:sz w:val="18"/>
                <w:lang w:eastAsia="zh-CN"/>
              </w:rPr>
              <w:t>管理关系</w:t>
            </w:r>
          </w:p>
        </w:tc>
        <w:tc>
          <w:tcPr>
            <w:tcW w:w="1227" w:type="dxa"/>
            <w:gridSpan w:val="2"/>
            <w:vAlign w:val="center"/>
          </w:tcPr>
          <w:p w:rsidR="00C46475">
            <w:pPr>
              <w:widowControl w:val="0"/>
              <w:spacing w:line="360" w:lineRule="auto"/>
              <w:jc w:val="both"/>
              <w:rPr>
                <w:rFonts w:eastAsia="宋体"/>
                <w:kern w:val="2"/>
                <w:sz w:val="21"/>
                <w:lang w:eastAsia="zh-CN"/>
              </w:rPr>
            </w:pPr>
          </w:p>
        </w:tc>
        <w:tc>
          <w:tcPr>
            <w:tcW w:w="4445" w:type="dxa"/>
            <w:gridSpan w:val="3"/>
            <w:vAlign w:val="center"/>
          </w:tcPr>
          <w:p w:rsidR="00C46475">
            <w:pPr>
              <w:widowControl w:val="0"/>
              <w:spacing w:after="60" w:line="0" w:lineRule="atLeast"/>
              <w:ind w:left="128"/>
              <w:jc w:val="left"/>
              <w:rPr>
                <w:rFonts w:eastAsia="宋体"/>
                <w:kern w:val="2"/>
                <w:sz w:val="21"/>
                <w:lang w:eastAsia="zh-CN"/>
              </w:rPr>
            </w:pPr>
            <w:r>
              <w:rPr>
                <w:rFonts w:ascii="黑体" w:eastAsia="黑体" w:hAnsi="黑体" w:cs="黑体"/>
                <w:kern w:val="2"/>
                <w:sz w:val="18"/>
                <w:lang w:eastAsia="zh-CN"/>
              </w:rPr>
              <w:t>指对投标（响应）供应商不具有出资持股</w:t>
            </w:r>
          </w:p>
          <w:p w:rsidR="00C46475">
            <w:pPr>
              <w:widowControl w:val="0"/>
              <w:spacing w:line="0" w:lineRule="atLeast"/>
              <w:ind w:left="128"/>
              <w:jc w:val="left"/>
              <w:rPr>
                <w:rFonts w:eastAsia="宋体"/>
                <w:kern w:val="2"/>
                <w:sz w:val="21"/>
                <w:lang w:eastAsia="zh-CN"/>
              </w:rPr>
            </w:pPr>
            <w:r>
              <w:rPr>
                <w:rFonts w:ascii="黑体" w:eastAsia="黑体" w:hAnsi="黑体" w:cs="黑体"/>
                <w:kern w:val="2"/>
                <w:sz w:val="18"/>
                <w:lang w:eastAsia="zh-CN"/>
              </w:rPr>
              <w:t>关系，但对其存在管理关系的主体。</w:t>
            </w:r>
          </w:p>
        </w:tc>
      </w:tr>
      <w:tr>
        <w:tblPrEx>
          <w:tblW w:w="5000" w:type="pct"/>
          <w:tblInd w:w="0" w:type="dxa"/>
          <w:tblLayout w:type="fixed"/>
          <w:tblCellMar>
            <w:left w:w="10" w:type="dxa"/>
            <w:right w:w="10" w:type="dxa"/>
          </w:tblCellMar>
          <w:tblLook w:val="0000"/>
        </w:tblPrEx>
        <w:trPr>
          <w:trHeight w:val="320"/>
        </w:trPr>
        <w:tc>
          <w:tcPr>
            <w:tcW w:w="8547" w:type="dxa"/>
            <w:gridSpan w:val="8"/>
            <w:vAlign w:val="center"/>
          </w:tcPr>
          <w:p w:rsidR="00C46475">
            <w:pPr>
              <w:widowControl w:val="0"/>
              <w:spacing w:line="0" w:lineRule="atLeast"/>
              <w:ind w:left="102"/>
              <w:jc w:val="left"/>
              <w:rPr>
                <w:rFonts w:eastAsia="宋体"/>
                <w:kern w:val="2"/>
                <w:sz w:val="21"/>
                <w:lang w:eastAsia="zh-CN"/>
              </w:rPr>
            </w:pPr>
            <w:r>
              <w:rPr>
                <w:rFonts w:ascii="黑体" w:eastAsia="黑体" w:hAnsi="黑体" w:cs="黑体"/>
                <w:kern w:val="2"/>
                <w:sz w:val="18"/>
                <w:lang w:eastAsia="zh-CN"/>
              </w:rPr>
              <w:t>说明：同一关联关系类型有多个主体的，应分行填写。</w:t>
            </w:r>
          </w:p>
        </w:tc>
      </w:tr>
    </w:tbl>
    <w:p w:rsidR="00C46475">
      <w:pPr>
        <w:widowControl w:val="0"/>
        <w:spacing w:line="360" w:lineRule="auto"/>
        <w:jc w:val="both"/>
        <w:rPr>
          <w:rFonts w:ascii="宋体" w:eastAsia="宋体" w:hAnsi="宋体" w:cs="宋体"/>
          <w:kern w:val="2"/>
          <w:sz w:val="21"/>
          <w:lang w:eastAsia="zh-CN"/>
        </w:rPr>
      </w:pPr>
      <w:r>
        <w:rPr>
          <w:rFonts w:ascii="宋体" w:eastAsia="宋体" w:hAnsi="宋体" w:cs="宋体"/>
          <w:kern w:val="2"/>
          <w:sz w:val="21"/>
          <w:lang w:eastAsia="zh-CN"/>
        </w:rPr>
        <w:br w:type="page"/>
      </w:r>
    </w:p>
    <w:p w:rsidR="00C46475">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信用信息证明材料</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查询要求（未按要求提供材料的，视为投标无效）：</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1）信用信息查询需登录信用中国查询网址www.creditchina.gov.cn、中国政府采购网查询网址www.ccgp.gov.cn下载企业信用信息，信用文档需体现信用中国、中国政府采购网站标志、投标人在信用中国的查询结果信息、报告生成时间（需下载完整的报告，以下截图为首页模板）。</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（2）信用信息生成时间须为采购公告发布之日后。</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（3）如查询结果存在</w:t>
      </w:r>
      <w:r>
        <w:rPr>
          <w:rFonts w:ascii="宋体" w:eastAsia="宋体" w:hAnsi="宋体" w:cs="宋体" w:hint="eastAsia"/>
          <w:kern w:val="2"/>
          <w:sz w:val="21"/>
          <w:lang w:eastAsia="zh-CN"/>
        </w:rPr>
        <w:t>“</w:t>
      </w:r>
      <w:r>
        <w:rPr>
          <w:rFonts w:ascii="宋体" w:eastAsia="宋体" w:hAnsi="宋体" w:cs="宋体" w:hint="eastAsia"/>
          <w:kern w:val="2"/>
          <w:sz w:val="21"/>
          <w:lang w:eastAsia="zh-CN"/>
        </w:rPr>
        <w:t>列入失信被执行人、重大税收违法案件当事人名单、政府采购严重违法失信行为记录名单</w:t>
      </w:r>
      <w:r>
        <w:rPr>
          <w:rFonts w:ascii="宋体" w:eastAsia="宋体" w:hAnsi="宋体" w:cs="宋体" w:hint="eastAsia"/>
          <w:kern w:val="2"/>
          <w:sz w:val="21"/>
          <w:lang w:eastAsia="zh-CN"/>
        </w:rPr>
        <w:t>”</w:t>
      </w:r>
      <w:r>
        <w:rPr>
          <w:rFonts w:ascii="宋体" w:eastAsia="宋体" w:hAnsi="宋体" w:cs="宋体" w:hint="eastAsia"/>
          <w:kern w:val="2"/>
          <w:sz w:val="21"/>
          <w:lang w:eastAsia="zh-CN"/>
        </w:rPr>
        <w:t>的，且仍处在有效时段及范围内的，则不符合投标人资格要求，其投标文件将被否决。</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（4）采购人、招标工作人员有权对该截图的真实性进行核实。</w:t>
      </w:r>
    </w:p>
    <w:p w:rsidR="00C46475">
      <w:pPr>
        <w:widowControl w:val="0"/>
        <w:spacing w:line="360" w:lineRule="auto"/>
        <w:jc w:val="center"/>
        <w:rPr>
          <w:rFonts w:ascii="宋体" w:eastAsia="宋体" w:hAnsi="宋体" w:cs="宋体" w:hint="eastAsia"/>
          <w:b/>
          <w:kern w:val="2"/>
          <w:sz w:val="21"/>
          <w:lang w:eastAsia="zh-CN"/>
        </w:rPr>
      </w:pPr>
      <w:r>
        <w:rPr>
          <w:rFonts w:ascii="宋体" w:hAnsi="宋体" w:cs="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查询截图" style="width:414.69pt;height:222.91pt;mso-position-horizontal-relative:page;mso-position-vertical-relative:page" filled="f" stroked="f">
            <v:imagedata r:id="rId4" o:title="查询截图"/>
            <v:path o:extrusionok="f"/>
            <o:lock v:ext="edit" aspectratio="t"/>
          </v:shape>
        </w:pict>
      </w:r>
      <w:r>
        <w:rPr>
          <w:rFonts w:ascii="宋体" w:hAnsi="宋体" w:cs="宋体"/>
          <w:b/>
          <w:sz w:val="24"/>
        </w:rPr>
        <w:pict>
          <v:shape id="图片 5" o:spid="_x0000_i1026" type="#_x0000_t75" alt="1572336271(1)" style="width:333.22pt;height:413.71pt;mso-position-horizontal-relative:page;mso-position-vertical-relative:page" filled="f" stroked="f">
            <v:imagedata r:id="rId5" o:title="1572336271(1)"/>
            <v:path o:extrusionok="f"/>
            <o:lock v:ext="edit" aspectratio="t"/>
          </v:shape>
        </w:pict>
      </w:r>
      <w:r>
        <w:rPr>
          <w:rFonts w:ascii="宋体" w:hAnsi="宋体" w:cs="宋体"/>
        </w:rPr>
        <w:pict>
          <v:shape id="图片 6" o:spid="_x0000_i1027" type="#_x0000_t75" style="width:415.15pt;height:256.2pt;mso-position-horizontal-relative:page;mso-position-vertical-relative:page" filled="f" stroked="f">
            <v:imagedata r:id="rId6" o:title=""/>
            <v:path o:extrusionok="f"/>
            <o:lock v:ext="edit" aspectratio="t"/>
          </v:shape>
        </w:pict>
      </w:r>
      <w:r>
        <w:rPr>
          <w:rFonts w:ascii="宋体" w:eastAsia="宋体" w:hAnsi="宋体" w:cs="宋体" w:hint="eastAsia"/>
          <w:kern w:val="2"/>
          <w:sz w:val="21"/>
          <w:lang w:eastAsia="zh-CN"/>
        </w:rPr>
        <w:br w:type="page"/>
      </w:r>
      <w:r>
        <w:rPr>
          <w:rFonts w:ascii="宋体" w:eastAsia="宋体" w:hAnsi="宋体" w:cs="宋体" w:hint="eastAsia"/>
          <w:b/>
          <w:kern w:val="2"/>
          <w:sz w:val="21"/>
          <w:lang w:eastAsia="zh-CN"/>
        </w:rPr>
        <w:t>股东构成审查表</w:t>
      </w:r>
    </w:p>
    <w:p w:rsidR="00C46475">
      <w:pPr>
        <w:widowControl w:val="0"/>
        <w:spacing w:line="360" w:lineRule="auto"/>
        <w:jc w:val="both"/>
        <w:rPr>
          <w:rFonts w:eastAsia="宋体"/>
          <w:b/>
          <w:kern w:val="2"/>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639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73"/>
        </w:trPr>
        <w:tc>
          <w:tcPr>
            <w:tcW w:w="2105" w:type="dxa"/>
          </w:tcPr>
          <w:p w:rsidR="00C46475">
            <w:pPr>
              <w:widowControl w:val="0"/>
              <w:spacing w:after="120"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投标人名称</w:t>
            </w:r>
          </w:p>
        </w:tc>
        <w:tc>
          <w:tcPr>
            <w:tcW w:w="6315" w:type="dxa"/>
          </w:tcPr>
          <w:p w:rsidR="00C46475">
            <w:pPr>
              <w:widowControl w:val="0"/>
              <w:spacing w:after="120" w:line="360" w:lineRule="auto"/>
              <w:jc w:val="both"/>
              <w:rPr>
                <w:rFonts w:ascii="宋体" w:eastAsia="宋体" w:hAnsi="宋体" w:cs="宋体"/>
                <w:kern w:val="2"/>
                <w:sz w:val="21"/>
                <w:lang w:eastAsia="zh-CN"/>
              </w:rPr>
            </w:pPr>
          </w:p>
        </w:tc>
      </w:tr>
      <w:tr>
        <w:tblPrEx>
          <w:tblW w:w="5000" w:type="pct"/>
          <w:tblInd w:w="0" w:type="dxa"/>
          <w:tblLayout w:type="fixed"/>
          <w:tblLook w:val="0000"/>
        </w:tblPrEx>
        <w:trPr>
          <w:trHeight w:val="1122"/>
        </w:trPr>
        <w:tc>
          <w:tcPr>
            <w:tcW w:w="2105" w:type="dxa"/>
          </w:tcPr>
          <w:p w:rsidR="00C46475">
            <w:pPr>
              <w:widowControl w:val="0"/>
              <w:spacing w:after="12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本单位负责人（法定代表人）姓名</w:t>
            </w:r>
          </w:p>
        </w:tc>
        <w:tc>
          <w:tcPr>
            <w:tcW w:w="6315" w:type="dxa"/>
          </w:tcPr>
          <w:p w:rsidR="00C46475">
            <w:pPr>
              <w:widowControl w:val="0"/>
              <w:spacing w:after="120" w:line="360" w:lineRule="auto"/>
              <w:jc w:val="both"/>
              <w:rPr>
                <w:rFonts w:ascii="宋体" w:eastAsia="宋体" w:hAnsi="宋体" w:cs="宋体"/>
                <w:kern w:val="2"/>
                <w:sz w:val="21"/>
                <w:lang w:eastAsia="zh-CN"/>
              </w:rPr>
            </w:pPr>
          </w:p>
        </w:tc>
      </w:tr>
      <w:tr>
        <w:tblPrEx>
          <w:tblW w:w="5000" w:type="pct"/>
          <w:tblInd w:w="0" w:type="dxa"/>
          <w:tblLayout w:type="fixed"/>
          <w:tblLook w:val="0000"/>
        </w:tblPrEx>
        <w:trPr>
          <w:trHeight w:val="1122"/>
        </w:trPr>
        <w:tc>
          <w:tcPr>
            <w:tcW w:w="2105" w:type="dxa"/>
          </w:tcPr>
          <w:p w:rsidR="00C46475">
            <w:pPr>
              <w:widowControl w:val="0"/>
              <w:spacing w:after="12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是否存在本单位的控股股东</w:t>
            </w:r>
          </w:p>
        </w:tc>
        <w:tc>
          <w:tcPr>
            <w:tcW w:w="6315" w:type="dxa"/>
          </w:tcPr>
          <w:p w:rsidR="00C46475">
            <w:pPr>
              <w:widowControl w:val="0"/>
              <w:spacing w:after="120" w:line="360" w:lineRule="auto"/>
              <w:jc w:val="both"/>
              <w:rPr>
                <w:rFonts w:ascii="宋体" w:eastAsia="宋体" w:hAnsi="宋体" w:cs="宋体"/>
                <w:kern w:val="2"/>
                <w:sz w:val="21"/>
                <w:u w:val="single"/>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是，其控股股东为： ，股份占比：</w:t>
            </w:r>
          </w:p>
          <w:p w:rsidR="00C46475">
            <w:pPr>
              <w:widowControl w:val="0"/>
              <w:spacing w:after="120"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；其他主要股东及其股份占比：。</w:t>
            </w:r>
          </w:p>
          <w:p w:rsidR="00C46475">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否</w:t>
            </w:r>
          </w:p>
        </w:tc>
      </w:tr>
      <w:tr>
        <w:tblPrEx>
          <w:tblW w:w="5000" w:type="pct"/>
          <w:tblInd w:w="0" w:type="dxa"/>
          <w:tblLayout w:type="fixed"/>
          <w:tblLook w:val="0000"/>
        </w:tblPrEx>
        <w:trPr>
          <w:trHeight w:val="1677"/>
        </w:trPr>
        <w:tc>
          <w:tcPr>
            <w:tcW w:w="2105" w:type="dxa"/>
          </w:tcPr>
          <w:p w:rsidR="00C46475">
            <w:pPr>
              <w:widowControl w:val="0"/>
              <w:spacing w:after="12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是否存在</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与本单位存在管理关系的单位</w:t>
            </w:r>
            <w:r>
              <w:rPr>
                <w:rFonts w:ascii="宋体" w:eastAsia="宋体" w:hAnsi="宋体" w:cs="宋体" w:hint="eastAsia"/>
                <w:kern w:val="2"/>
                <w:sz w:val="21"/>
                <w:szCs w:val="21"/>
                <w:lang w:eastAsia="zh-CN"/>
              </w:rPr>
              <w:t>”</w:t>
            </w:r>
          </w:p>
        </w:tc>
        <w:tc>
          <w:tcPr>
            <w:tcW w:w="6315" w:type="dxa"/>
          </w:tcPr>
          <w:p w:rsidR="00C46475">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是，该单位为：。</w:t>
            </w:r>
          </w:p>
          <w:p w:rsidR="00C46475">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否</w:t>
            </w:r>
          </w:p>
        </w:tc>
      </w:tr>
      <w:tr>
        <w:tblPrEx>
          <w:tblW w:w="5000" w:type="pct"/>
          <w:tblInd w:w="0" w:type="dxa"/>
          <w:tblLayout w:type="fixed"/>
          <w:tblLook w:val="0000"/>
        </w:tblPrEx>
        <w:trPr>
          <w:trHeight w:val="1134"/>
        </w:trPr>
        <w:tc>
          <w:tcPr>
            <w:tcW w:w="2105" w:type="dxa"/>
          </w:tcPr>
          <w:p w:rsidR="00C46475">
            <w:pPr>
              <w:widowControl w:val="0"/>
              <w:spacing w:after="12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是否存在</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与招标人有利害关系</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的情况</w:t>
            </w:r>
          </w:p>
        </w:tc>
        <w:tc>
          <w:tcPr>
            <w:tcW w:w="6315" w:type="dxa"/>
          </w:tcPr>
          <w:p w:rsidR="00C46475">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是，与招标人的关系为：。</w:t>
            </w:r>
          </w:p>
          <w:p w:rsidR="00C46475">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否</w:t>
            </w:r>
          </w:p>
        </w:tc>
      </w:tr>
    </w:tbl>
    <w:p w:rsidR="00C46475">
      <w:pPr>
        <w:widowControl w:val="0"/>
        <w:spacing w:line="360" w:lineRule="auto"/>
        <w:jc w:val="both"/>
        <w:rPr>
          <w:rFonts w:eastAsia="宋体"/>
          <w:b/>
          <w:kern w:val="2"/>
          <w:lang w:eastAsia="zh-CN"/>
        </w:rPr>
      </w:pPr>
    </w:p>
    <w:p w:rsidR="00C46475">
      <w:pPr>
        <w:widowControl w:val="0"/>
        <w:autoSpaceDE w:val="0"/>
        <w:autoSpaceDN w:val="0"/>
        <w:adjustRightInd w:val="0"/>
        <w:snapToGrid w:val="0"/>
        <w:spacing w:line="360" w:lineRule="auto"/>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备注：</w:t>
      </w:r>
    </w:p>
    <w:p w:rsidR="00C46475">
      <w:pPr>
        <w:widowControl w:val="0"/>
        <w:autoSpaceDE w:val="0"/>
        <w:autoSpaceDN w:val="0"/>
        <w:adjustRightInd w:val="0"/>
        <w:snapToGrid w:val="0"/>
        <w:spacing w:line="360" w:lineRule="auto"/>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其持有的股份享有的表决权已足以对股东会、股东大会的决议产生重大影响的股东；</w:t>
      </w:r>
    </w:p>
    <w:p w:rsidR="00C46475">
      <w:pPr>
        <w:widowControl w:val="0"/>
        <w:autoSpaceDE w:val="0"/>
        <w:autoSpaceDN w:val="0"/>
        <w:adjustRightInd w:val="0"/>
        <w:snapToGrid w:val="0"/>
        <w:spacing w:line="360" w:lineRule="auto"/>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rsidR="00C46475">
      <w:pPr>
        <w:widowControl w:val="0"/>
        <w:autoSpaceDE w:val="0"/>
        <w:autoSpaceDN w:val="0"/>
        <w:adjustRightInd w:val="0"/>
        <w:snapToGrid w:val="0"/>
        <w:spacing w:line="360" w:lineRule="auto"/>
        <w:jc w:val="left"/>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3、提供投标人所在地的市场监督管部门</w:t>
      </w:r>
      <w:r>
        <w:rPr>
          <w:rFonts w:ascii="宋体" w:eastAsia="宋体" w:hAnsi="宋体" w:cs="宋体" w:hint="eastAsia"/>
          <w:bCs/>
          <w:color w:val="000000"/>
          <w:kern w:val="2"/>
          <w:sz w:val="21"/>
          <w:szCs w:val="21"/>
          <w:lang w:eastAsia="zh-CN"/>
        </w:rPr>
        <w:t>“</w:t>
      </w:r>
      <w:r>
        <w:rPr>
          <w:rFonts w:ascii="宋体" w:eastAsia="宋体" w:hAnsi="宋体" w:cs="宋体" w:hint="eastAsia"/>
          <w:bCs/>
          <w:color w:val="000000"/>
          <w:kern w:val="2"/>
          <w:sz w:val="21"/>
          <w:szCs w:val="21"/>
          <w:lang w:eastAsia="zh-CN"/>
        </w:rPr>
        <w:t>商事登记簿查询（商事主体登记及备案信息查询）</w:t>
      </w:r>
      <w:r>
        <w:rPr>
          <w:rFonts w:ascii="宋体" w:eastAsia="宋体" w:hAnsi="宋体" w:cs="宋体" w:hint="eastAsia"/>
          <w:bCs/>
          <w:color w:val="000000"/>
          <w:kern w:val="2"/>
          <w:sz w:val="21"/>
          <w:szCs w:val="21"/>
          <w:lang w:eastAsia="zh-CN"/>
        </w:rPr>
        <w:t>”</w:t>
      </w:r>
      <w:r>
        <w:rPr>
          <w:rFonts w:ascii="宋体" w:eastAsia="宋体" w:hAnsi="宋体" w:cs="宋体" w:hint="eastAsia"/>
          <w:bCs/>
          <w:color w:val="000000"/>
          <w:kern w:val="2"/>
          <w:sz w:val="21"/>
          <w:szCs w:val="21"/>
          <w:lang w:eastAsia="zh-CN"/>
        </w:rPr>
        <w:t>如果投标供应商存在单位负责人为同一人，或者存在直接控股、间接控股、管理关系等情形，将纳入交易监管平台产生示警信息，由此产生的负面影响，由投标人自行承担。</w:t>
      </w:r>
    </w:p>
    <w:p w:rsidR="00C46475">
      <w:pPr>
        <w:widowControl w:val="0"/>
        <w:autoSpaceDE w:val="0"/>
        <w:autoSpaceDN w:val="0"/>
        <w:adjustRightInd w:val="0"/>
        <w:snapToGrid w:val="0"/>
        <w:spacing w:line="360" w:lineRule="auto"/>
        <w:jc w:val="left"/>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示例：市场监督部门官网的</w:t>
      </w:r>
      <w:r>
        <w:rPr>
          <w:rFonts w:ascii="宋体" w:eastAsia="宋体" w:hAnsi="宋体" w:cs="宋体" w:hint="eastAsia"/>
          <w:bCs/>
          <w:color w:val="000000"/>
          <w:kern w:val="2"/>
          <w:sz w:val="21"/>
          <w:szCs w:val="21"/>
          <w:lang w:eastAsia="zh-CN"/>
        </w:rPr>
        <w:t>“</w:t>
      </w:r>
      <w:r>
        <w:rPr>
          <w:rFonts w:ascii="宋体" w:eastAsia="宋体" w:hAnsi="宋体" w:cs="宋体" w:hint="eastAsia"/>
          <w:bCs/>
          <w:color w:val="000000"/>
          <w:kern w:val="2"/>
          <w:sz w:val="21"/>
          <w:szCs w:val="21"/>
          <w:lang w:eastAsia="zh-CN"/>
        </w:rPr>
        <w:t>股东信息</w:t>
      </w:r>
      <w:r>
        <w:rPr>
          <w:rFonts w:ascii="宋体" w:eastAsia="宋体" w:hAnsi="宋体" w:cs="宋体" w:hint="eastAsia"/>
          <w:bCs/>
          <w:color w:val="000000"/>
          <w:kern w:val="2"/>
          <w:sz w:val="21"/>
          <w:szCs w:val="21"/>
          <w:lang w:eastAsia="zh-CN"/>
        </w:rPr>
        <w:t>”</w:t>
      </w:r>
      <w:r>
        <w:rPr>
          <w:rFonts w:ascii="宋体" w:eastAsia="宋体" w:hAnsi="宋体" w:cs="宋体" w:hint="eastAsia"/>
          <w:bCs/>
          <w:color w:val="000000"/>
          <w:kern w:val="2"/>
          <w:sz w:val="21"/>
          <w:szCs w:val="21"/>
          <w:lang w:eastAsia="zh-CN"/>
        </w:rPr>
        <w:t>（股权占比最多的前5名人员或单位即可）截图</w:t>
      </w:r>
    </w:p>
    <w:p w:rsidR="00C46475">
      <w:pPr>
        <w:widowControl w:val="0"/>
        <w:spacing w:line="360" w:lineRule="auto"/>
        <w:jc w:val="center"/>
        <w:rPr>
          <w:rFonts w:ascii="宋体" w:eastAsia="宋体" w:hAnsi="宋体" w:cs="宋体"/>
          <w:b/>
          <w:kern w:val="2"/>
          <w:lang w:eastAsia="zh-CN"/>
        </w:rPr>
      </w:pPr>
      <w:r>
        <w:rPr>
          <w:rFonts w:ascii="宋体" w:hAnsi="宋体" w:cs="宋体"/>
          <w:b/>
          <w:sz w:val="21"/>
          <w:szCs w:val="21"/>
        </w:rPr>
        <w:pict>
          <v:shape id="图片 2" o:spid="_x0000_i1028" type="#_x0000_t75" alt="12e5581987e7a988a89e173886a93ac" style="width:415.2pt;height:472.91pt;mso-position-horizontal-relative:page;mso-position-vertical-relative:page" filled="f" stroked="f">
            <v:imagedata r:id="rId7" o:title="12e5581987e7a988a89e173886a93ac"/>
            <v:path o:extrusionok="f"/>
            <o:lock v:ext="edit" aspectratio="t"/>
          </v:shape>
        </w:pict>
      </w:r>
      <w:r>
        <w:rPr>
          <w:rFonts w:ascii="宋体" w:hAnsi="宋体" w:cs="宋体"/>
          <w:b/>
          <w:sz w:val="21"/>
          <w:szCs w:val="21"/>
        </w:rPr>
        <w:pict>
          <v:shape id="图片 3" o:spid="_x0000_i1029" type="#_x0000_t75" alt="d908ea879b86cdd1bf2ab4494434741" style="width:414.94pt;height:200.39pt;mso-position-horizontal-relative:page;mso-position-vertical-relative:page" filled="f" stroked="f">
            <v:imagedata r:id="rId8" o:title="d908ea879b86cdd1bf2ab4494434741"/>
            <v:path o:extrusionok="f"/>
            <o:lock v:ext="edit" aspectratio="t"/>
          </v:shape>
        </w:pic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（二）中小企业声明函、残疾人福利性单位声明函及监狱企业声明函</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填写指引：</w:t>
      </w:r>
    </w:p>
    <w:p w:rsidR="00C46475">
      <w:pPr>
        <w:widowControl w:val="0"/>
        <w:spacing w:line="240" w:lineRule="auto"/>
        <w:jc w:val="both"/>
        <w:rPr>
          <w:rFonts w:ascii="宋体" w:eastAsia="宋体" w:hAnsi="宋体" w:cs="宋体"/>
          <w:b/>
          <w:color w:val="FF0000"/>
          <w:kern w:val="2"/>
          <w:sz w:val="22"/>
          <w:szCs w:val="21"/>
          <w:lang w:eastAsia="zh-CN"/>
        </w:rPr>
      </w:pPr>
      <w:r>
        <w:rPr>
          <w:rFonts w:ascii="宋体" w:eastAsia="宋体" w:hAnsi="宋体" w:cs="宋体" w:hint="eastAsia"/>
          <w:b/>
          <w:color w:val="FF0000"/>
          <w:kern w:val="2"/>
          <w:sz w:val="22"/>
          <w:szCs w:val="21"/>
          <w:lang w:eastAsia="zh-CN"/>
        </w:rPr>
        <w:t>1、该部分内容由投标人根据自身实际情况填写，不符合要求的投标人可以不填写或直接删除相应的声明函（关于视同中小企业的其他主体（如民办非企、社会组织团体等）请遵照《财政部《政府采购促进中小企业发展管理办法》（财库（2020）46号）》第二十三条</w:t>
      </w:r>
      <w:r>
        <w:rPr>
          <w:rFonts w:ascii="宋体" w:eastAsia="宋体" w:hAnsi="宋体" w:cs="宋体" w:hint="eastAsia"/>
          <w:b/>
          <w:color w:val="FF0000"/>
          <w:kern w:val="2"/>
          <w:sz w:val="22"/>
          <w:szCs w:val="21"/>
          <w:lang w:eastAsia="zh-CN"/>
        </w:rPr>
        <w:t>“</w:t>
      </w:r>
      <w:r>
        <w:rPr>
          <w:rFonts w:ascii="宋体" w:eastAsia="宋体" w:hAnsi="宋体" w:cs="宋体" w:hint="eastAsia"/>
          <w:b/>
          <w:color w:val="FF0000"/>
          <w:kern w:val="2"/>
          <w:sz w:val="22"/>
          <w:szCs w:val="21"/>
          <w:lang w:eastAsia="zh-CN"/>
        </w:rPr>
        <w:t>关于视同中小企业的其他主体的政府采购扶持政策，由财政部会同有关部门另行规定</w:t>
      </w:r>
      <w:r>
        <w:rPr>
          <w:rFonts w:ascii="宋体" w:eastAsia="宋体" w:hAnsi="宋体" w:cs="宋体" w:hint="eastAsia"/>
          <w:b/>
          <w:color w:val="FF0000"/>
          <w:kern w:val="2"/>
          <w:sz w:val="22"/>
          <w:szCs w:val="21"/>
          <w:lang w:eastAsia="zh-CN"/>
        </w:rPr>
        <w:t>”</w:t>
      </w:r>
      <w:r>
        <w:rPr>
          <w:rFonts w:ascii="宋体" w:eastAsia="宋体" w:hAnsi="宋体" w:cs="宋体" w:hint="eastAsia"/>
          <w:b/>
          <w:color w:val="FF0000"/>
          <w:kern w:val="2"/>
          <w:sz w:val="22"/>
          <w:szCs w:val="21"/>
          <w:lang w:eastAsia="zh-CN"/>
        </w:rPr>
        <w:t>谨慎填写!）。投标人提供的声明函不属实的，属于提供虚假资料谋取中标，依照《中华人民共和国政府采购法》等国家有关规定追究相应责任。</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2、该部分内容填写需要参考的相关文件（1）财政部《政府采购促进中小企业发展管理办法》（财库（2020）46 号）：（2）《工业和信息化部、国家统计局、国家发展和改革委员会、财政部关于印发中小企业划型标准规定的通知》（工信部联企业（2011）300号，以下简称300号文）。</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3、请依照提供的格式和内容填写声明函，不要随意变更格式；产声明函不需要盖章或签字；满足多项优惠政策的投标人，不重复享受多项价格扣除政策。</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4、声明函具体填写要求：</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（1）声明是中小企业须填写《中小企业声明函》的以下内容：</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第一处，在</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单位名称</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下划线处如实填写采购人名称（深圳市鹏承工程咨询有限公司不是本项目的采购人，而是组织实施机构）；</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第二处，在</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项目名称</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下划线处如实填写采购项目名称；</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第三处，在</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标的名称</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下划线处填写所采购货物（标的）的具体名称（以招标文件第一册第三章用户需求书</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货物清单明细</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的</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货物名称</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一栏为准）：如果涉及多项货物（标的）为同一企业制造，</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标的名称</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下划线处可以如实填写多项货物；</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第四处，在</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招标文件中明确的所属行业</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下划线处填写采购标的对应的中小企业划分标准所属行业（所属行业可在招标文件第一册第二章</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对通用条款的补充内容及其他关键信息章节查看）；</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第五处，在</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企业名称</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下划线处如实填写制造商名称；在</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从业人员</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营业收入</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资产总额</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下划线处如实填写从业人员、营业收入、资产总额 在</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中型企业、小型企业微型企业</w:t>
      </w:r>
      <w:r>
        <w:rPr>
          <w:rFonts w:ascii="宋体" w:eastAsia="宋体" w:hAnsi="宋体" w:cs="宋体" w:hint="eastAsia"/>
          <w:bCs/>
          <w:color w:val="FF0000"/>
          <w:kern w:val="2"/>
          <w:sz w:val="22"/>
          <w:szCs w:val="21"/>
          <w:lang w:eastAsia="zh-CN"/>
        </w:rPr>
        <w:t>”</w:t>
      </w:r>
      <w:r>
        <w:rPr>
          <w:rFonts w:ascii="宋体" w:eastAsia="宋体" w:hAnsi="宋体" w:cs="宋体" w:hint="eastAsia"/>
          <w:bCs/>
          <w:color w:val="FF0000"/>
          <w:kern w:val="2"/>
          <w:sz w:val="22"/>
          <w:szCs w:val="21"/>
          <w:lang w:eastAsia="zh-CN"/>
        </w:rPr>
        <w:t>下划线处如实依照 300号文填写相应的企业类型从业人员、营业收入、资产总额填报上一年度数据，无上一年度数据的新成立企业可以不填报。</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（2）声明是残疾人福利性单位须填写《残疾人福利性单位声明函》的相关内容，具体参照以上《中小企业声明函》填写要求执行。</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（3）声明是监狱企业须填写《监狱企业声明函》的三项内容（填写位置的字体已加粗）具体参照以上《中小企业声明函》填写要求执行。</w:t>
      </w:r>
    </w:p>
    <w:p w:rsidR="00C46475">
      <w:pPr>
        <w:widowControl w:val="0"/>
        <w:spacing w:line="240" w:lineRule="auto"/>
        <w:jc w:val="both"/>
        <w:rPr>
          <w:rFonts w:ascii="宋体" w:eastAsia="宋体" w:hAnsi="宋体" w:cs="宋体"/>
          <w:b/>
          <w:color w:val="FF0000"/>
          <w:kern w:val="2"/>
          <w:sz w:val="22"/>
          <w:szCs w:val="21"/>
          <w:u w:val="single"/>
          <w:lang w:eastAsia="zh-CN"/>
        </w:rPr>
      </w:pPr>
      <w:r>
        <w:rPr>
          <w:rFonts w:ascii="宋体" w:eastAsia="宋体" w:hAnsi="宋体" w:cs="宋体" w:hint="eastAsia"/>
          <w:b/>
          <w:color w:val="FF0000"/>
          <w:kern w:val="2"/>
          <w:sz w:val="22"/>
          <w:szCs w:val="21"/>
          <w:u w:val="single"/>
          <w:lang w:eastAsia="zh-CN"/>
        </w:rPr>
        <w:t>（4）从业人员、营业收入、资产总颜填报上一年度数据，无上一年度数据的新成立企业可不填报：《中小企业声明函》中制造商、承接/承建企业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rsidR="00C46475">
      <w:pPr>
        <w:widowControl w:val="0"/>
        <w:spacing w:line="240" w:lineRule="auto"/>
        <w:jc w:val="both"/>
        <w:rPr>
          <w:rFonts w:ascii="宋体" w:eastAsia="宋体" w:hAnsi="宋体" w:cs="宋体"/>
          <w:bCs/>
          <w:color w:val="FF0000"/>
          <w:kern w:val="2"/>
          <w:sz w:val="22"/>
          <w:szCs w:val="21"/>
          <w:lang w:eastAsia="zh-CN"/>
        </w:rPr>
      </w:pPr>
      <w:r>
        <w:rPr>
          <w:rFonts w:ascii="宋体" w:eastAsia="宋体" w:hAnsi="宋体" w:cs="宋体" w:hint="eastAsia"/>
          <w:bCs/>
          <w:color w:val="FF0000"/>
          <w:kern w:val="2"/>
          <w:sz w:val="22"/>
          <w:szCs w:val="21"/>
          <w:lang w:eastAsia="zh-CN"/>
        </w:rPr>
        <w:t>5、声明函的有效性最终由评审委员会判定；如评审委员会判定声明函无效，相关供应商不享受价格扣除（但不作投标无效处理）。</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rsidRPr="00784B3B">
      <w:pPr>
        <w:widowControl w:val="0"/>
        <w:spacing w:line="360" w:lineRule="auto"/>
        <w:jc w:val="center"/>
        <w:rPr>
          <w:rFonts w:ascii="宋体" w:eastAsia="宋体" w:hAnsi="宋体" w:cs="宋体"/>
          <w:b/>
          <w:bCs/>
          <w:kern w:val="2"/>
          <w:lang w:eastAsia="zh-CN"/>
        </w:rPr>
      </w:pPr>
      <w:r w:rsidRPr="00784B3B">
        <w:rPr>
          <w:rFonts w:ascii="宋体" w:eastAsia="宋体" w:hAnsi="宋体" w:cs="宋体" w:hint="eastAsia"/>
          <w:b/>
          <w:bCs/>
          <w:kern w:val="2"/>
          <w:lang w:eastAsia="zh-CN"/>
        </w:rPr>
        <w:t>中小企业声明函</w:t>
      </w:r>
    </w:p>
    <w:p w:rsidR="00C46475" w:rsidRPr="00784B3B">
      <w:pPr>
        <w:widowControl/>
        <w:spacing w:line="360" w:lineRule="auto"/>
        <w:ind w:firstLine="420" w:firstLineChars="200"/>
        <w:jc w:val="both"/>
        <w:textAlignment w:val="baseline"/>
        <w:rPr>
          <w:rFonts w:ascii="宋体" w:eastAsia="宋体" w:hAnsi="宋体" w:cs="宋体"/>
          <w:kern w:val="2"/>
          <w:sz w:val="21"/>
          <w:szCs w:val="21"/>
          <w:lang w:eastAsia="zh-CN"/>
        </w:rPr>
      </w:pPr>
      <w:r w:rsidRPr="00784B3B">
        <w:rPr>
          <w:rFonts w:ascii="宋体" w:eastAsia="宋体" w:hAnsi="宋体" w:cs="宋体" w:hint="eastAsia"/>
          <w:kern w:val="2"/>
          <w:sz w:val="21"/>
          <w:szCs w:val="21"/>
          <w:lang w:eastAsia="zh-CN"/>
        </w:rPr>
        <w:t>本公司郑重声明，根据《政府采购促进中小企业发展管理办法》（财库</w:t>
      </w:r>
      <w:r w:rsidRPr="00784B3B">
        <w:rPr>
          <w:rFonts w:ascii="宋体" w:eastAsia="宋体" w:hAnsi="宋体" w:cs="宋体" w:hint="eastAsia"/>
          <w:kern w:val="2"/>
          <w:sz w:val="21"/>
          <w:szCs w:val="21"/>
          <w:lang w:eastAsia="zh-CN"/>
        </w:rPr>
        <w:t>﹝</w:t>
      </w:r>
      <w:r w:rsidRPr="00784B3B">
        <w:rPr>
          <w:rFonts w:ascii="宋体" w:eastAsia="宋体" w:hAnsi="宋体" w:cs="宋体" w:hint="eastAsia"/>
          <w:kern w:val="2"/>
          <w:sz w:val="21"/>
          <w:szCs w:val="21"/>
          <w:lang w:eastAsia="zh-CN"/>
        </w:rPr>
        <w:t>2020</w:t>
      </w:r>
      <w:r w:rsidRPr="00784B3B">
        <w:rPr>
          <w:rFonts w:ascii="宋体" w:eastAsia="宋体" w:hAnsi="宋体" w:cs="宋体" w:hint="eastAsia"/>
          <w:kern w:val="2"/>
          <w:sz w:val="21"/>
          <w:szCs w:val="21"/>
          <w:lang w:eastAsia="zh-CN"/>
        </w:rPr>
        <w:t>﹞</w:t>
      </w:r>
      <w:r w:rsidRPr="00784B3B">
        <w:rPr>
          <w:rFonts w:ascii="宋体" w:eastAsia="宋体" w:hAnsi="宋体" w:cs="宋体" w:hint="eastAsia"/>
          <w:kern w:val="2"/>
          <w:sz w:val="21"/>
          <w:szCs w:val="21"/>
          <w:lang w:eastAsia="zh-CN"/>
        </w:rPr>
        <w:t>46 号）的规定，本公司参加</w:t>
      </w:r>
      <w:r w:rsidRPr="00784B3B">
        <w:rPr>
          <w:rFonts w:ascii="宋体" w:eastAsia="宋体" w:hAnsi="宋体" w:cs="宋体" w:hint="eastAsia"/>
          <w:kern w:val="2"/>
          <w:sz w:val="21"/>
          <w:szCs w:val="21"/>
          <w:u w:val="single"/>
          <w:lang w:eastAsia="zh-CN"/>
        </w:rPr>
        <w:t>（单位名称）</w:t>
      </w:r>
      <w:r w:rsidRPr="00784B3B">
        <w:rPr>
          <w:rFonts w:ascii="宋体" w:eastAsia="宋体" w:hAnsi="宋体" w:cs="宋体" w:hint="eastAsia"/>
          <w:kern w:val="2"/>
          <w:sz w:val="21"/>
          <w:szCs w:val="21"/>
          <w:lang w:eastAsia="zh-CN"/>
        </w:rPr>
        <w:t>的</w:t>
      </w:r>
      <w:r w:rsidRPr="00784B3B">
        <w:rPr>
          <w:rFonts w:ascii="宋体" w:eastAsia="宋体" w:hAnsi="宋体" w:cs="宋体" w:hint="eastAsia"/>
          <w:kern w:val="2"/>
          <w:sz w:val="21"/>
          <w:szCs w:val="21"/>
          <w:u w:val="single"/>
          <w:lang w:eastAsia="zh-CN"/>
        </w:rPr>
        <w:t>（项目名称）</w:t>
      </w:r>
      <w:r w:rsidRPr="00784B3B">
        <w:rPr>
          <w:rFonts w:ascii="宋体" w:eastAsia="宋体" w:hAnsi="宋体" w:cs="宋体" w:hint="eastAsia"/>
          <w:kern w:val="2"/>
          <w:sz w:val="21"/>
          <w:szCs w:val="21"/>
          <w:lang w:eastAsia="zh-CN"/>
        </w:rPr>
        <w:t>采购活动，全部为符合政策要求的中小企业（或者：服务全部由符合政策要求的中小企业承接）。相关企业（含联合 体中的中小企业、签订分包意向协议的中小企业）的具体情况如下：</w:t>
      </w:r>
    </w:p>
    <w:p w:rsidR="00C46475" w:rsidRPr="00784B3B">
      <w:pPr>
        <w:widowControl/>
        <w:spacing w:line="360" w:lineRule="auto"/>
        <w:ind w:firstLine="420" w:firstLineChars="200"/>
        <w:jc w:val="both"/>
        <w:textAlignment w:val="baseline"/>
        <w:rPr>
          <w:rFonts w:ascii="宋体" w:eastAsia="宋体" w:hAnsi="宋体" w:cs="宋体"/>
          <w:kern w:val="2"/>
          <w:sz w:val="21"/>
          <w:szCs w:val="21"/>
          <w:lang w:eastAsia="zh-CN"/>
        </w:rPr>
      </w:pPr>
      <w:r w:rsidRPr="00784B3B">
        <w:rPr>
          <w:rFonts w:ascii="宋体" w:eastAsia="宋体" w:hAnsi="宋体" w:cs="宋体" w:hint="eastAsia"/>
          <w:kern w:val="2"/>
          <w:sz w:val="21"/>
          <w:szCs w:val="21"/>
          <w:lang w:eastAsia="zh-CN"/>
        </w:rPr>
        <w:t>1、</w:t>
      </w:r>
      <w:r w:rsidRPr="00784B3B">
        <w:rPr>
          <w:rFonts w:ascii="宋体" w:eastAsia="宋体" w:hAnsi="宋体" w:cs="宋体" w:hint="eastAsia"/>
          <w:kern w:val="2"/>
          <w:sz w:val="21"/>
          <w:szCs w:val="21"/>
          <w:u w:val="single"/>
          <w:lang w:eastAsia="zh-CN"/>
        </w:rPr>
        <w:t>（标的名称）</w:t>
      </w:r>
      <w:r w:rsidRPr="00784B3B">
        <w:rPr>
          <w:rFonts w:ascii="宋体" w:eastAsia="宋体" w:hAnsi="宋体" w:cs="宋体" w:hint="eastAsia"/>
          <w:kern w:val="2"/>
          <w:sz w:val="21"/>
          <w:szCs w:val="21"/>
          <w:lang w:eastAsia="zh-CN"/>
        </w:rPr>
        <w:t>，属于；承建（承接）企业为</w:t>
      </w:r>
      <w:r w:rsidRPr="00784B3B">
        <w:rPr>
          <w:rFonts w:ascii="宋体" w:eastAsia="宋体" w:hAnsi="宋体" w:cs="宋体" w:hint="eastAsia"/>
          <w:kern w:val="2"/>
          <w:sz w:val="21"/>
          <w:szCs w:val="21"/>
          <w:u w:val="single"/>
          <w:lang w:eastAsia="zh-CN"/>
        </w:rPr>
        <w:t>（企业名称）</w:t>
      </w:r>
      <w:r w:rsidRPr="00784B3B">
        <w:rPr>
          <w:rFonts w:ascii="宋体" w:eastAsia="宋体" w:hAnsi="宋体" w:cs="宋体" w:hint="eastAsia"/>
          <w:kern w:val="2"/>
          <w:sz w:val="21"/>
          <w:szCs w:val="21"/>
          <w:lang w:eastAsia="zh-CN"/>
        </w:rPr>
        <w:t>，从业人员人，营业收入为</w:t>
      </w:r>
      <w:r w:rsidRPr="00784B3B">
        <w:rPr>
          <w:rFonts w:ascii="宋体" w:eastAsia="宋体" w:hAnsi="宋体" w:cs="宋体" w:hint="eastAsia"/>
          <w:kern w:val="2"/>
          <w:sz w:val="21"/>
          <w:szCs w:val="21"/>
          <w:u w:val="single"/>
          <w:lang w:eastAsia="zh-CN"/>
        </w:rPr>
        <w:tab/>
      </w:r>
      <w:r w:rsidRPr="00784B3B">
        <w:rPr>
          <w:rFonts w:ascii="宋体" w:eastAsia="宋体" w:hAnsi="宋体" w:cs="宋体" w:hint="eastAsia"/>
          <w:kern w:val="2"/>
          <w:sz w:val="21"/>
          <w:szCs w:val="21"/>
          <w:lang w:eastAsia="zh-CN"/>
        </w:rPr>
        <w:t>万元，资产总额为</w:t>
      </w:r>
      <w:r w:rsidRPr="00784B3B">
        <w:rPr>
          <w:rFonts w:ascii="宋体" w:eastAsia="宋体" w:hAnsi="宋体" w:cs="宋体" w:hint="eastAsia"/>
          <w:kern w:val="2"/>
          <w:sz w:val="21"/>
          <w:szCs w:val="21"/>
          <w:u w:val="single"/>
          <w:lang w:eastAsia="zh-CN"/>
        </w:rPr>
        <w:tab/>
      </w:r>
      <w:r w:rsidRPr="00784B3B">
        <w:rPr>
          <w:rFonts w:ascii="宋体" w:eastAsia="宋体" w:hAnsi="宋体" w:cs="宋体" w:hint="eastAsia"/>
          <w:kern w:val="2"/>
          <w:sz w:val="21"/>
          <w:szCs w:val="21"/>
          <w:lang w:eastAsia="zh-CN"/>
        </w:rPr>
        <w:t>万元，属于</w:t>
      </w:r>
      <w:r w:rsidRPr="00784B3B">
        <w:rPr>
          <w:rFonts w:ascii="宋体" w:eastAsia="宋体" w:hAnsi="宋体" w:cs="宋体" w:hint="eastAsia"/>
          <w:kern w:val="2"/>
          <w:sz w:val="21"/>
          <w:szCs w:val="21"/>
          <w:u w:val="single"/>
          <w:lang w:eastAsia="zh-CN"/>
        </w:rPr>
        <w:t>（中型企业、小型企业、微型企业）</w:t>
      </w:r>
    </w:p>
    <w:p w:rsidR="00C46475" w:rsidRPr="00784B3B">
      <w:pPr>
        <w:widowControl/>
        <w:spacing w:line="360" w:lineRule="auto"/>
        <w:ind w:firstLine="420" w:firstLineChars="200"/>
        <w:jc w:val="both"/>
        <w:textAlignment w:val="baseline"/>
        <w:rPr>
          <w:rFonts w:ascii="宋体" w:eastAsia="宋体" w:hAnsi="宋体" w:cs="宋体"/>
          <w:kern w:val="2"/>
          <w:sz w:val="21"/>
          <w:szCs w:val="21"/>
          <w:lang w:eastAsia="zh-CN"/>
        </w:rPr>
      </w:pPr>
      <w:r w:rsidRPr="00784B3B">
        <w:rPr>
          <w:rFonts w:ascii="宋体" w:eastAsia="宋体" w:hAnsi="宋体" w:cs="宋体" w:hint="eastAsia"/>
          <w:kern w:val="2"/>
          <w:sz w:val="21"/>
          <w:szCs w:val="21"/>
          <w:lang w:eastAsia="zh-CN"/>
        </w:rPr>
        <w:t>……</w:t>
      </w:r>
    </w:p>
    <w:p w:rsidR="00C46475" w:rsidRPr="00784B3B">
      <w:pPr>
        <w:widowControl/>
        <w:spacing w:line="360" w:lineRule="auto"/>
        <w:ind w:firstLine="420" w:firstLineChars="200"/>
        <w:jc w:val="both"/>
        <w:textAlignment w:val="baseline"/>
        <w:rPr>
          <w:rFonts w:ascii="宋体" w:eastAsia="宋体" w:hAnsi="宋体" w:cs="宋体"/>
          <w:kern w:val="2"/>
          <w:sz w:val="21"/>
          <w:szCs w:val="21"/>
          <w:lang w:eastAsia="zh-CN"/>
        </w:rPr>
      </w:pPr>
      <w:r w:rsidRPr="00784B3B">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rsidR="00C46475" w:rsidRPr="00784B3B">
      <w:pPr>
        <w:widowControl/>
        <w:spacing w:line="360" w:lineRule="auto"/>
        <w:ind w:firstLine="420" w:firstLineChars="200"/>
        <w:jc w:val="both"/>
        <w:textAlignment w:val="baseline"/>
        <w:rPr>
          <w:rFonts w:ascii="宋体" w:eastAsia="宋体" w:hAnsi="宋体" w:cs="宋体"/>
          <w:kern w:val="2"/>
          <w:sz w:val="21"/>
          <w:szCs w:val="21"/>
          <w:lang w:eastAsia="zh-CN"/>
        </w:rPr>
      </w:pPr>
      <w:r w:rsidRPr="00784B3B">
        <w:rPr>
          <w:rFonts w:ascii="宋体" w:eastAsia="宋体" w:hAnsi="宋体" w:cs="宋体" w:hint="eastAsia"/>
          <w:kern w:val="2"/>
          <w:sz w:val="21"/>
          <w:szCs w:val="21"/>
          <w:lang w:eastAsia="zh-CN"/>
        </w:rPr>
        <w:t>本企业对上述声明内容的真实性负责。如有虚假，将依法承担相应责任。</w:t>
      </w:r>
    </w:p>
    <w:p w:rsidR="00C46475" w:rsidRPr="00784B3B">
      <w:pPr>
        <w:widowControl/>
        <w:spacing w:line="360" w:lineRule="auto"/>
        <w:ind w:firstLine="420" w:firstLineChars="200"/>
        <w:jc w:val="both"/>
        <w:textAlignment w:val="baseline"/>
        <w:rPr>
          <w:rFonts w:ascii="宋体" w:eastAsia="宋体" w:hAnsi="宋体" w:cs="宋体"/>
          <w:kern w:val="2"/>
          <w:sz w:val="21"/>
          <w:szCs w:val="21"/>
          <w:lang w:eastAsia="zh-CN"/>
        </w:rPr>
      </w:pPr>
    </w:p>
    <w:p w:rsidR="00C46475" w:rsidRPr="00784B3B">
      <w:pPr>
        <w:widowControl/>
        <w:spacing w:line="360" w:lineRule="auto"/>
        <w:ind w:firstLine="420" w:firstLineChars="200"/>
        <w:jc w:val="both"/>
        <w:textAlignment w:val="baseline"/>
        <w:rPr>
          <w:rFonts w:ascii="宋体" w:eastAsia="宋体" w:hAnsi="宋体" w:cs="宋体"/>
          <w:kern w:val="2"/>
          <w:sz w:val="21"/>
          <w:szCs w:val="21"/>
          <w:lang w:eastAsia="zh-CN"/>
        </w:rPr>
      </w:pPr>
      <w:r w:rsidRPr="00784B3B">
        <w:rPr>
          <w:rFonts w:ascii="宋体" w:eastAsia="宋体" w:hAnsi="宋体" w:cs="宋体" w:hint="eastAsia"/>
          <w:kern w:val="2"/>
          <w:sz w:val="21"/>
          <w:szCs w:val="21"/>
          <w:lang w:eastAsia="zh-CN"/>
        </w:rPr>
        <w:t>企业名称：（盖章）</w:t>
      </w:r>
    </w:p>
    <w:p w:rsidR="00C46475">
      <w:pPr>
        <w:widowControl/>
        <w:spacing w:line="360" w:lineRule="auto"/>
        <w:ind w:firstLine="420" w:firstLineChars="200"/>
        <w:jc w:val="both"/>
        <w:textAlignment w:val="baseline"/>
        <w:rPr>
          <w:rFonts w:ascii="宋体" w:eastAsia="宋体" w:hAnsi="宋体" w:cs="宋体"/>
          <w:kern w:val="2"/>
          <w:sz w:val="21"/>
          <w:szCs w:val="21"/>
          <w:lang w:eastAsia="zh-CN"/>
        </w:rPr>
      </w:pPr>
      <w:r w:rsidRPr="00784B3B">
        <w:rPr>
          <w:rFonts w:ascii="宋体" w:eastAsia="宋体" w:hAnsi="宋体" w:cs="宋体" w:hint="eastAsia"/>
          <w:kern w:val="2"/>
          <w:sz w:val="21"/>
          <w:szCs w:val="21"/>
          <w:lang w:eastAsia="zh-CN"/>
        </w:rPr>
        <w:t>日期：</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残疾人福利性单位声明函</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本单位对上述声明的真实性负责。如有虚假，将依法承担相应责任。</w:t>
      </w:r>
    </w:p>
    <w:p w:rsidR="00C46475">
      <w:pPr>
        <w:widowControl/>
        <w:spacing w:line="360" w:lineRule="auto"/>
        <w:ind w:firstLine="420" w:firstLineChars="200"/>
        <w:jc w:val="both"/>
        <w:textAlignment w:val="baseline"/>
        <w:rPr>
          <w:rFonts w:ascii="宋体" w:eastAsia="宋体" w:hAnsi="宋体" w:cs="宋体"/>
          <w:kern w:val="2"/>
          <w:sz w:val="21"/>
          <w:szCs w:val="21"/>
          <w:lang w:eastAsia="zh-CN"/>
        </w:rPr>
      </w:pPr>
    </w:p>
    <w:p w:rsidR="00C46475">
      <w:pPr>
        <w:widowControl/>
        <w:spacing w:line="360" w:lineRule="auto"/>
        <w:ind w:firstLine="420" w:firstLineChars="200"/>
        <w:jc w:val="both"/>
        <w:textAlignment w:val="baseline"/>
        <w:rPr>
          <w:rFonts w:ascii="宋体" w:eastAsia="宋体" w:hAnsi="宋体" w:cs="宋体"/>
          <w:kern w:val="2"/>
          <w:sz w:val="21"/>
          <w:szCs w:val="21"/>
          <w:lang w:eastAsia="zh-CN"/>
        </w:rPr>
      </w:pPr>
      <w:r>
        <w:rPr>
          <w:rFonts w:ascii="宋体" w:eastAsia="宋体" w:hAnsi="宋体" w:cs="宋体" w:hint="eastAsia"/>
          <w:kern w:val="2"/>
          <w:sz w:val="21"/>
          <w:szCs w:val="21"/>
          <w:lang w:eastAsia="zh-CN"/>
        </w:rPr>
        <w:t>企业名称：（盖章）</w:t>
      </w:r>
    </w:p>
    <w:p w:rsidR="00C46475">
      <w:pPr>
        <w:widowControl/>
        <w:spacing w:line="360" w:lineRule="auto"/>
        <w:ind w:firstLine="420" w:firstLineChars="200"/>
        <w:jc w:val="both"/>
        <w:textAlignment w:val="baseline"/>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监狱企业声明函</w:t>
      </w:r>
    </w:p>
    <w:p w:rsidR="00C46475">
      <w:pPr>
        <w:widowControl w:val="0"/>
        <w:spacing w:line="360"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【监狱企业或者代理提供监狱企业货物的供应商如需享受优惠政策，还须同时提供省级以上监狱管理局、戒毒管理局（含新疆生产建设兵团）出具的监狱企业证明文件】</w:t>
      </w:r>
    </w:p>
    <w:p w:rsidR="00C46475">
      <w:pPr>
        <w:widowControl w:val="0"/>
        <w:spacing w:line="360" w:lineRule="auto"/>
        <w:ind w:firstLine="420" w:firstLineChars="200"/>
        <w:jc w:val="left"/>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本单位郑重声明，根据《财政部司法部关于政府采购支持监狱企业发展有关问题的通知》（财库〔2014〕68号）的规定，本单位为符合条件的监狱企业，且本单位参加_（采购单位名称）_单位的_（采购项目名称）_项目采购活动，并提供：</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本单位制造的货物；</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提供其他监狱企业制造的货物（承诺人在</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处打</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）。本条所称货物是指单一产品采购项目中的货物，或者非单一产品采购项目中的核心产品（货物）。</w:t>
      </w:r>
    </w:p>
    <w:p w:rsidR="00C46475">
      <w:pPr>
        <w:widowControl w:val="0"/>
        <w:spacing w:line="360" w:lineRule="auto"/>
        <w:ind w:firstLine="420" w:firstLineChars="200"/>
        <w:jc w:val="left"/>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本单位对上述声明的真实性负责。如有虚假，将依法承担相应责任。</w:t>
      </w:r>
    </w:p>
    <w:p w:rsidR="00C46475">
      <w:pPr>
        <w:widowControl w:val="0"/>
        <w:spacing w:line="360" w:lineRule="auto"/>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附：省级以上监狱管理局、戒毒管理局（含新疆生产建设兵团）出具的监狱企业证明文件。</w:t>
      </w:r>
    </w:p>
    <w:p w:rsidR="00C46475">
      <w:pPr>
        <w:widowControl w:val="0"/>
        <w:spacing w:line="360" w:lineRule="auto"/>
        <w:jc w:val="both"/>
        <w:rPr>
          <w:rFonts w:ascii="宋体" w:eastAsia="宋体" w:hAnsi="宋体" w:cs="宋体"/>
          <w:b/>
          <w:kern w:val="2"/>
          <w:sz w:val="21"/>
          <w:szCs w:val="21"/>
          <w:lang w:eastAsia="zh-CN"/>
        </w:rPr>
      </w:pPr>
    </w:p>
    <w:p w:rsidR="00C46475">
      <w:pPr>
        <w:widowControl/>
        <w:spacing w:line="360" w:lineRule="auto"/>
        <w:ind w:firstLine="420" w:firstLineChars="200"/>
        <w:jc w:val="both"/>
        <w:textAlignment w:val="baseline"/>
        <w:rPr>
          <w:rFonts w:ascii="宋体" w:eastAsia="宋体" w:hAnsi="宋体" w:cs="宋体"/>
          <w:kern w:val="2"/>
          <w:sz w:val="21"/>
          <w:szCs w:val="21"/>
          <w:lang w:eastAsia="zh-CN"/>
        </w:rPr>
      </w:pPr>
      <w:r>
        <w:rPr>
          <w:rFonts w:ascii="宋体" w:eastAsia="宋体" w:hAnsi="宋体" w:cs="宋体" w:hint="eastAsia"/>
          <w:kern w:val="2"/>
          <w:sz w:val="21"/>
          <w:szCs w:val="21"/>
          <w:lang w:eastAsia="zh-CN"/>
        </w:rPr>
        <w:t>企业名称：（盖章）</w:t>
      </w:r>
    </w:p>
    <w:p w:rsidR="00C46475">
      <w:pPr>
        <w:widowControl/>
        <w:spacing w:line="360" w:lineRule="auto"/>
        <w:ind w:firstLine="420" w:firstLineChars="200"/>
        <w:jc w:val="both"/>
        <w:textAlignment w:val="baseline"/>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w:t>
      </w:r>
    </w:p>
    <w:p w:rsidR="00C46475">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br w:type="page"/>
      </w:r>
    </w:p>
    <w:p w:rsidR="00C46475">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四、技术保障措施</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3"/>
        <w:rPr>
          <w:rFonts w:ascii="宋体" w:eastAsia="宋体" w:hAnsi="宋体" w:cs="宋体" w:hint="eastAsia"/>
          <w:b/>
          <w:kern w:val="2"/>
          <w:sz w:val="28"/>
          <w:lang w:eastAsia="zh-CN"/>
        </w:rPr>
      </w:pPr>
      <w:r>
        <w:rPr>
          <w:rFonts w:ascii="宋体" w:eastAsia="宋体" w:hAnsi="宋体" w:cs="宋体" w:hint="eastAsia"/>
          <w:b/>
          <w:kern w:val="2"/>
          <w:sz w:val="28"/>
          <w:lang w:eastAsia="zh-CN"/>
        </w:rPr>
        <w:t>五、同类项目情况</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606"/>
        <w:gridCol w:w="5710"/>
      </w:tblGrid>
      <w:tr>
        <w:tblPrEx>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Ex>
        <w:trPr>
          <w:trHeight w:val="671"/>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项目名称</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04"/>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项目所在地</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13"/>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采购单位名称</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09"/>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采购单位地址</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16"/>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采购单位电话</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09"/>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合同价格</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04"/>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开工日期</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26"/>
          <w:jc w:val="center"/>
        </w:trPr>
        <w:tc>
          <w:tcPr>
            <w:tcW w:w="2671" w:type="dxa"/>
            <w:noWrap/>
          </w:tcPr>
          <w:p w:rsidR="00C46475">
            <w:pPr>
              <w:widowControl w:val="0"/>
              <w:spacing w:line="360" w:lineRule="auto"/>
              <w:ind w:left="586"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竣工日期</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06"/>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承担的工作</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16"/>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工程质量</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09"/>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项目经理</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16"/>
          <w:jc w:val="center"/>
        </w:trPr>
        <w:tc>
          <w:tcPr>
            <w:tcW w:w="2671" w:type="dxa"/>
            <w:noWrap/>
          </w:tcPr>
          <w:p w:rsidR="00C46475">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技术负责人</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90"/>
          <w:jc w:val="center"/>
        </w:trPr>
        <w:tc>
          <w:tcPr>
            <w:tcW w:w="2671" w:type="dxa"/>
            <w:noWrap/>
          </w:tcPr>
          <w:p w:rsidR="00C46475">
            <w:pPr>
              <w:widowControl w:val="0"/>
              <w:spacing w:before="1"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项目描述</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r>
        <w:tblPrEx>
          <w:tblW w:w="5000" w:type="pct"/>
          <w:jc w:val="center"/>
          <w:tblInd w:w="0" w:type="dxa"/>
          <w:tblLayout w:type="fixed"/>
          <w:tblCellMar>
            <w:left w:w="0" w:type="dxa"/>
            <w:right w:w="0" w:type="dxa"/>
          </w:tblCellMar>
          <w:tblLook w:val="0000"/>
        </w:tblPrEx>
        <w:trPr>
          <w:trHeight w:val="604"/>
          <w:jc w:val="center"/>
        </w:trPr>
        <w:tc>
          <w:tcPr>
            <w:tcW w:w="2671" w:type="dxa"/>
            <w:noWrap/>
          </w:tcPr>
          <w:p w:rsidR="00C46475">
            <w:pPr>
              <w:widowControl w:val="0"/>
              <w:spacing w:line="360" w:lineRule="auto"/>
              <w:ind w:left="588" w:right="577"/>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备注</w:t>
            </w:r>
          </w:p>
        </w:tc>
        <w:tc>
          <w:tcPr>
            <w:tcW w:w="5853" w:type="dxa"/>
            <w:noWrap/>
          </w:tcPr>
          <w:p w:rsidR="00C46475">
            <w:pPr>
              <w:widowControl w:val="0"/>
              <w:spacing w:line="360" w:lineRule="auto"/>
              <w:jc w:val="both"/>
              <w:rPr>
                <w:rFonts w:ascii="宋体" w:eastAsia="宋体" w:hAnsi="宋体" w:cs="宋体"/>
                <w:kern w:val="2"/>
                <w:sz w:val="22"/>
                <w:lang w:val="zh-CN" w:eastAsia="zh-CN" w:bidi="zh-CN"/>
              </w:rPr>
            </w:pPr>
          </w:p>
        </w:tc>
      </w:tr>
    </w:tbl>
    <w:p w:rsidR="00C46475">
      <w:pPr>
        <w:widowControl w:val="0"/>
        <w:spacing w:line="360" w:lineRule="auto"/>
        <w:jc w:val="both"/>
        <w:rPr>
          <w:rFonts w:eastAsia="宋体"/>
          <w:kern w:val="2"/>
          <w:sz w:val="21"/>
          <w:lang w:eastAsia="zh-CN"/>
        </w:rPr>
      </w:pPr>
    </w:p>
    <w:p w:rsidR="00C46475">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六、履约评价</w:t>
      </w:r>
    </w:p>
    <w:p w:rsidR="00C46475">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七、项目管理班子人员配备情况</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31"/>
        <w:gridCol w:w="703"/>
        <w:gridCol w:w="703"/>
        <w:gridCol w:w="1054"/>
        <w:gridCol w:w="703"/>
        <w:gridCol w:w="703"/>
        <w:gridCol w:w="703"/>
        <w:gridCol w:w="2460"/>
        <w:gridCol w:w="656"/>
      </w:tblGrid>
      <w:tr>
        <w:tblPrEx>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Ex>
        <w:trPr>
          <w:trHeight w:val="514"/>
          <w:jc w:val="center"/>
        </w:trPr>
        <w:tc>
          <w:tcPr>
            <w:tcW w:w="713" w:type="dxa"/>
            <w:vMerge w:val="restart"/>
            <w:tcBorders>
              <w:left w:val="single" w:sz="4" w:space="0" w:color="auto"/>
              <w:bottom w:val="single" w:sz="4" w:space="0" w:color="auto"/>
            </w:tcBorders>
            <w:noWrap/>
          </w:tcPr>
          <w:p w:rsidR="00C46475">
            <w:pPr>
              <w:widowControl w:val="0"/>
              <w:spacing w:before="9" w:line="360" w:lineRule="auto"/>
              <w:jc w:val="both"/>
              <w:rPr>
                <w:rFonts w:ascii="宋体" w:eastAsia="宋体" w:hAnsi="宋体" w:cs="宋体"/>
                <w:b/>
                <w:kern w:val="2"/>
                <w:sz w:val="21"/>
                <w:szCs w:val="21"/>
                <w:lang w:val="zh-CN" w:eastAsia="zh-CN" w:bidi="zh-CN"/>
              </w:rPr>
            </w:pPr>
          </w:p>
          <w:p w:rsidR="00C46475">
            <w:pPr>
              <w:widowControl w:val="0"/>
              <w:spacing w:line="360" w:lineRule="auto"/>
              <w:ind w:left="112"/>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职务</w:t>
            </w:r>
          </w:p>
        </w:tc>
        <w:tc>
          <w:tcPr>
            <w:tcW w:w="793" w:type="dxa"/>
            <w:vMerge w:val="restart"/>
            <w:tcBorders>
              <w:bottom w:val="single" w:sz="4" w:space="0" w:color="auto"/>
            </w:tcBorders>
            <w:noWrap/>
          </w:tcPr>
          <w:p w:rsidR="00C46475">
            <w:pPr>
              <w:widowControl w:val="0"/>
              <w:spacing w:before="9" w:line="360" w:lineRule="auto"/>
              <w:jc w:val="both"/>
              <w:rPr>
                <w:rFonts w:ascii="宋体" w:eastAsia="宋体" w:hAnsi="宋体" w:cs="宋体"/>
                <w:b/>
                <w:kern w:val="2"/>
                <w:sz w:val="21"/>
                <w:szCs w:val="21"/>
                <w:lang w:val="zh-CN" w:eastAsia="zh-CN" w:bidi="zh-CN"/>
              </w:rPr>
            </w:pPr>
          </w:p>
          <w:p w:rsidR="00C46475">
            <w:pPr>
              <w:widowControl w:val="0"/>
              <w:spacing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姓名</w:t>
            </w:r>
          </w:p>
        </w:tc>
        <w:tc>
          <w:tcPr>
            <w:tcW w:w="793" w:type="dxa"/>
            <w:vMerge w:val="restart"/>
            <w:tcBorders>
              <w:bottom w:val="single" w:sz="4" w:space="0" w:color="auto"/>
            </w:tcBorders>
            <w:noWrap/>
          </w:tcPr>
          <w:p w:rsidR="00C46475">
            <w:pPr>
              <w:widowControl w:val="0"/>
              <w:spacing w:before="9" w:line="360" w:lineRule="auto"/>
              <w:jc w:val="both"/>
              <w:rPr>
                <w:rFonts w:ascii="宋体" w:eastAsia="宋体" w:hAnsi="宋体" w:cs="宋体"/>
                <w:b/>
                <w:kern w:val="2"/>
                <w:sz w:val="21"/>
                <w:szCs w:val="21"/>
                <w:lang w:val="zh-CN" w:eastAsia="zh-CN" w:bidi="zh-CN"/>
              </w:rPr>
            </w:pPr>
          </w:p>
          <w:p w:rsidR="00C46475">
            <w:pPr>
              <w:widowControl w:val="0"/>
              <w:spacing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职称</w:t>
            </w:r>
          </w:p>
        </w:tc>
        <w:tc>
          <w:tcPr>
            <w:tcW w:w="6358" w:type="dxa"/>
            <w:gridSpan w:val="5"/>
            <w:tcBorders>
              <w:bottom w:val="single" w:sz="4" w:space="0" w:color="auto"/>
            </w:tcBorders>
            <w:noWrap/>
          </w:tcPr>
          <w:p w:rsidR="00C46475">
            <w:pPr>
              <w:widowControl w:val="0"/>
              <w:spacing w:before="142" w:line="360" w:lineRule="auto"/>
              <w:ind w:left="1916" w:right="1907"/>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执业或职业资格证明</w:t>
            </w:r>
          </w:p>
        </w:tc>
        <w:tc>
          <w:tcPr>
            <w:tcW w:w="740" w:type="dxa"/>
            <w:tcBorders>
              <w:bottom w:val="single" w:sz="4" w:space="0" w:color="auto"/>
            </w:tcBorders>
            <w:noWrap/>
          </w:tcPr>
          <w:p w:rsidR="00C46475">
            <w:pPr>
              <w:widowControl w:val="0"/>
              <w:spacing w:before="142" w:line="360" w:lineRule="auto"/>
              <w:ind w:left="124"/>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备注</w:t>
            </w:r>
          </w:p>
        </w:tc>
      </w:tr>
      <w:tr>
        <w:tblPrEx>
          <w:tblW w:w="5000" w:type="pct"/>
          <w:jc w:val="center"/>
          <w:tblInd w:w="0" w:type="dxa"/>
          <w:tblLayout w:type="fixed"/>
          <w:tblCellMar>
            <w:left w:w="0" w:type="dxa"/>
            <w:right w:w="0" w:type="dxa"/>
          </w:tblCellMar>
          <w:tblLook w:val="0000"/>
        </w:tblPrEx>
        <w:trPr>
          <w:trHeight w:val="1676"/>
          <w:jc w:val="center"/>
        </w:trPr>
        <w:tc>
          <w:tcPr>
            <w:tcW w:w="713" w:type="dxa"/>
            <w:vMerge/>
            <w:tcBorders>
              <w:top w:val="single" w:sz="4" w:space="0" w:color="auto"/>
              <w:left w:val="single" w:sz="4" w:space="0" w:color="auto"/>
              <w:bottom w:val="single" w:sz="4" w:space="0" w:color="auto"/>
              <w:right w:val="single" w:sz="4" w:space="0" w:color="auto"/>
            </w:tcBorders>
            <w:noWrap/>
          </w:tcPr>
          <w:p w:rsidR="00C46475">
            <w:pPr>
              <w:widowControl w:val="0"/>
              <w:spacing w:line="360" w:lineRule="auto"/>
              <w:jc w:val="both"/>
              <w:rPr>
                <w:rFonts w:ascii="宋体" w:eastAsia="宋体" w:hAnsi="宋体" w:cs="宋体"/>
                <w:kern w:val="2"/>
                <w:sz w:val="21"/>
                <w:szCs w:val="21"/>
                <w:lang w:eastAsia="zh-CN"/>
              </w:rPr>
            </w:pPr>
          </w:p>
        </w:tc>
        <w:tc>
          <w:tcPr>
            <w:tcW w:w="793" w:type="dxa"/>
            <w:vMerge/>
            <w:tcBorders>
              <w:top w:val="single" w:sz="4" w:space="0" w:color="auto"/>
              <w:left w:val="single" w:sz="4" w:space="0" w:color="auto"/>
              <w:bottom w:val="single" w:sz="4" w:space="0" w:color="auto"/>
              <w:right w:val="single" w:sz="4" w:space="0" w:color="auto"/>
            </w:tcBorders>
            <w:noWrap/>
          </w:tcPr>
          <w:p w:rsidR="00C46475">
            <w:pPr>
              <w:widowControl w:val="0"/>
              <w:spacing w:line="360" w:lineRule="auto"/>
              <w:jc w:val="both"/>
              <w:rPr>
                <w:rFonts w:ascii="宋体" w:eastAsia="宋体" w:hAnsi="宋体" w:cs="宋体"/>
                <w:kern w:val="2"/>
                <w:sz w:val="21"/>
                <w:szCs w:val="21"/>
                <w:lang w:eastAsia="zh-CN"/>
              </w:rPr>
            </w:pPr>
          </w:p>
        </w:tc>
        <w:tc>
          <w:tcPr>
            <w:tcW w:w="793" w:type="dxa"/>
            <w:vMerge/>
            <w:tcBorders>
              <w:top w:val="single" w:sz="4" w:space="0" w:color="auto"/>
              <w:left w:val="single" w:sz="4" w:space="0" w:color="auto"/>
              <w:bottom w:val="single" w:sz="4" w:space="0" w:color="auto"/>
              <w:right w:val="single" w:sz="4" w:space="0" w:color="auto"/>
            </w:tcBorders>
            <w:noWrap/>
          </w:tcPr>
          <w:p w:rsidR="00C46475">
            <w:pPr>
              <w:widowControl w:val="0"/>
              <w:spacing w:line="360" w:lineRule="auto"/>
              <w:jc w:val="both"/>
              <w:rPr>
                <w:rFonts w:ascii="宋体" w:eastAsia="宋体" w:hAnsi="宋体" w:cs="宋体"/>
                <w:kern w:val="2"/>
                <w:sz w:val="21"/>
                <w:szCs w:val="21"/>
                <w:lang w:eastAsia="zh-CN"/>
              </w:rPr>
            </w:pPr>
          </w:p>
        </w:tc>
        <w:tc>
          <w:tcPr>
            <w:tcW w:w="1192" w:type="dxa"/>
            <w:tcBorders>
              <w:top w:val="single" w:sz="4" w:space="0" w:color="auto"/>
              <w:left w:val="single" w:sz="4" w:space="0" w:color="auto"/>
              <w:bottom w:val="single" w:sz="4" w:space="0" w:color="auto"/>
              <w:right w:val="single" w:sz="4" w:space="0" w:color="auto"/>
            </w:tcBorders>
            <w:noWrap/>
          </w:tcPr>
          <w:p w:rsidR="00C46475">
            <w:pPr>
              <w:widowControl w:val="0"/>
              <w:spacing w:before="143" w:line="360" w:lineRule="auto"/>
              <w:ind w:left="119"/>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证书名称</w:t>
            </w:r>
          </w:p>
        </w:tc>
        <w:tc>
          <w:tcPr>
            <w:tcW w:w="793" w:type="dxa"/>
            <w:tcBorders>
              <w:top w:val="single" w:sz="4" w:space="0" w:color="auto"/>
              <w:left w:val="single" w:sz="4" w:space="0" w:color="auto"/>
              <w:bottom w:val="single" w:sz="4" w:space="0" w:color="auto"/>
              <w:right w:val="single" w:sz="4" w:space="0" w:color="auto"/>
            </w:tcBorders>
            <w:noWrap/>
          </w:tcPr>
          <w:p w:rsidR="00C46475">
            <w:pPr>
              <w:widowControl w:val="0"/>
              <w:spacing w:before="143"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级别</w:t>
            </w:r>
          </w:p>
        </w:tc>
        <w:tc>
          <w:tcPr>
            <w:tcW w:w="793" w:type="dxa"/>
            <w:tcBorders>
              <w:top w:val="single" w:sz="4" w:space="0" w:color="auto"/>
              <w:left w:val="single" w:sz="4" w:space="0" w:color="auto"/>
              <w:bottom w:val="single" w:sz="4" w:space="0" w:color="auto"/>
              <w:right w:val="single" w:sz="4" w:space="0" w:color="auto"/>
            </w:tcBorders>
            <w:noWrap/>
          </w:tcPr>
          <w:p w:rsidR="00C46475">
            <w:pPr>
              <w:widowControl w:val="0"/>
              <w:spacing w:before="143"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证号</w:t>
            </w:r>
          </w:p>
        </w:tc>
        <w:tc>
          <w:tcPr>
            <w:tcW w:w="793" w:type="dxa"/>
            <w:tcBorders>
              <w:top w:val="single" w:sz="4" w:space="0" w:color="auto"/>
              <w:left w:val="single" w:sz="4" w:space="0" w:color="auto"/>
              <w:bottom w:val="single" w:sz="4" w:space="0" w:color="auto"/>
              <w:right w:val="single" w:sz="4" w:space="0" w:color="auto"/>
            </w:tcBorders>
            <w:noWrap/>
          </w:tcPr>
          <w:p w:rsidR="00C46475">
            <w:pPr>
              <w:widowControl w:val="0"/>
              <w:spacing w:before="143"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专业</w:t>
            </w:r>
          </w:p>
        </w:tc>
        <w:tc>
          <w:tcPr>
            <w:tcW w:w="2787" w:type="dxa"/>
            <w:tcBorders>
              <w:top w:val="single" w:sz="4" w:space="0" w:color="auto"/>
              <w:left w:val="single" w:sz="4" w:space="0" w:color="auto"/>
              <w:bottom w:val="single" w:sz="4" w:space="0" w:color="auto"/>
              <w:right w:val="single" w:sz="4" w:space="0" w:color="auto"/>
            </w:tcBorders>
            <w:noWrap/>
          </w:tcPr>
          <w:p w:rsidR="00C46475">
            <w:pPr>
              <w:widowControl w:val="0"/>
              <w:spacing w:before="143" w:line="360" w:lineRule="auto"/>
              <w:jc w:val="both"/>
              <w:rPr>
                <w:rFonts w:ascii="宋体" w:eastAsia="宋体" w:hAnsi="宋体" w:cs="宋体"/>
                <w:kern w:val="2"/>
                <w:sz w:val="21"/>
                <w:szCs w:val="21"/>
                <w:lang w:eastAsia="zh-CN" w:bidi="zh-CN"/>
              </w:rPr>
            </w:pPr>
            <w:r>
              <w:rPr>
                <w:rFonts w:ascii="宋体" w:eastAsia="宋体" w:hAnsi="宋体" w:cs="宋体" w:hint="eastAsia"/>
                <w:kern w:val="2"/>
                <w:sz w:val="21"/>
                <w:szCs w:val="21"/>
                <w:lang w:val="zh-CN" w:eastAsia="zh-CN" w:bidi="zh-CN"/>
              </w:rPr>
              <w:t>养老保险（</w:t>
            </w:r>
            <w:r>
              <w:rPr>
                <w:rFonts w:ascii="宋体" w:eastAsia="宋体" w:hAnsi="宋体" w:cs="宋体" w:hint="eastAsia"/>
                <w:kern w:val="2"/>
                <w:sz w:val="21"/>
                <w:szCs w:val="21"/>
                <w:lang w:eastAsia="zh-CN" w:bidi="zh-CN"/>
              </w:rPr>
              <w:t>需提供投标人为投入本项目人员缴交的近</w:t>
            </w:r>
            <w:r>
              <w:rPr>
                <w:rFonts w:ascii="宋体" w:eastAsia="宋体" w:hAnsi="宋体" w:cs="宋体" w:hint="eastAsia"/>
                <w:kern w:val="2"/>
                <w:sz w:val="21"/>
                <w:szCs w:val="21"/>
                <w:lang w:val="zh-CN" w:eastAsia="zh-CN" w:bidi="zh-CN"/>
              </w:rPr>
              <w:t>一</w:t>
            </w:r>
            <w:r>
              <w:rPr>
                <w:rFonts w:ascii="宋体" w:eastAsia="宋体" w:hAnsi="宋体" w:cs="宋体" w:hint="eastAsia"/>
                <w:kern w:val="2"/>
                <w:sz w:val="21"/>
                <w:szCs w:val="21"/>
                <w:lang w:eastAsia="zh-CN" w:bidi="zh-CN"/>
              </w:rPr>
              <w:t>个月社保证明（由采购单位明确近</w:t>
            </w:r>
            <w:bookmarkStart w:id="30" w:name="OLE_LINK70"/>
            <w:bookmarkStart w:id="31" w:name="OLE_LINK71"/>
            <w:r>
              <w:rPr>
                <w:rFonts w:ascii="宋体" w:eastAsia="宋体" w:hAnsi="宋体" w:cs="宋体" w:hint="eastAsia"/>
                <w:kern w:val="2"/>
                <w:sz w:val="21"/>
                <w:szCs w:val="21"/>
                <w:lang w:eastAsia="zh-CN" w:bidi="zh-CN"/>
              </w:rPr>
              <w:t>一</w:t>
            </w:r>
            <w:bookmarkEnd w:id="30"/>
            <w:bookmarkEnd w:id="31"/>
            <w:r>
              <w:rPr>
                <w:rFonts w:ascii="宋体" w:eastAsia="宋体" w:hAnsi="宋体" w:cs="宋体" w:hint="eastAsia"/>
                <w:kern w:val="2"/>
                <w:sz w:val="21"/>
                <w:szCs w:val="21"/>
                <w:lang w:eastAsia="zh-CN" w:bidi="zh-CN"/>
              </w:rPr>
              <w:t>个月具体时间）</w:t>
            </w:r>
          </w:p>
        </w:tc>
        <w:tc>
          <w:tcPr>
            <w:tcW w:w="740" w:type="dxa"/>
            <w:tcBorders>
              <w:top w:val="single" w:sz="4" w:space="0" w:color="auto"/>
              <w:left w:val="single" w:sz="4" w:space="0" w:color="auto"/>
              <w:bottom w:val="single" w:sz="4" w:space="0" w:color="auto"/>
              <w:right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396"/>
          <w:jc w:val="center"/>
        </w:trPr>
        <w:tc>
          <w:tcPr>
            <w:tcW w:w="713" w:type="dxa"/>
            <w:tcBorders>
              <w:top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c>
          <w:tcPr>
            <w:tcW w:w="1192" w:type="dxa"/>
            <w:tcBorders>
              <w:top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c>
          <w:tcPr>
            <w:tcW w:w="2787" w:type="dxa"/>
            <w:tcBorders>
              <w:top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c>
          <w:tcPr>
            <w:tcW w:w="740" w:type="dxa"/>
            <w:tcBorders>
              <w:top w:val="single" w:sz="4" w:space="0" w:color="auto"/>
            </w:tcBorders>
            <w:noWrap/>
          </w:tcPr>
          <w:p w:rsidR="00C46475">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396"/>
          <w:jc w:val="center"/>
        </w:trPr>
        <w:tc>
          <w:tcPr>
            <w:tcW w:w="71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46475">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396"/>
          <w:jc w:val="center"/>
        </w:trPr>
        <w:tc>
          <w:tcPr>
            <w:tcW w:w="71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46475">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396"/>
          <w:jc w:val="center"/>
        </w:trPr>
        <w:tc>
          <w:tcPr>
            <w:tcW w:w="71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46475">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396"/>
          <w:jc w:val="center"/>
        </w:trPr>
        <w:tc>
          <w:tcPr>
            <w:tcW w:w="71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46475">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396"/>
          <w:jc w:val="center"/>
        </w:trPr>
        <w:tc>
          <w:tcPr>
            <w:tcW w:w="71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46475">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396"/>
          <w:jc w:val="center"/>
        </w:trPr>
        <w:tc>
          <w:tcPr>
            <w:tcW w:w="71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46475">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404"/>
          <w:jc w:val="center"/>
        </w:trPr>
        <w:tc>
          <w:tcPr>
            <w:tcW w:w="71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46475">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46475">
            <w:pPr>
              <w:widowControl w:val="0"/>
              <w:spacing w:line="360" w:lineRule="auto"/>
              <w:jc w:val="both"/>
              <w:rPr>
                <w:rFonts w:ascii="宋体" w:eastAsia="宋体" w:hAnsi="宋体" w:cs="宋体"/>
                <w:kern w:val="2"/>
                <w:sz w:val="21"/>
                <w:szCs w:val="21"/>
                <w:lang w:val="zh-CN" w:eastAsia="zh-CN" w:bidi="zh-CN"/>
              </w:rPr>
            </w:pPr>
          </w:p>
        </w:tc>
      </w:tr>
    </w:tbl>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4"/>
        <w:rPr>
          <w:rFonts w:ascii="宋体" w:eastAsia="宋体" w:hAnsi="宋体" w:cs="宋体"/>
          <w:b/>
          <w:snapToGrid w:val="0"/>
          <w:color w:val="000000"/>
          <w:sz w:val="21"/>
          <w:szCs w:val="21"/>
          <w:lang w:eastAsia="zh-CN"/>
        </w:rPr>
      </w:pPr>
      <w:r>
        <w:rPr>
          <w:rFonts w:ascii="宋体" w:eastAsia="宋体" w:hAnsi="宋体" w:cs="宋体" w:hint="eastAsia"/>
          <w:b/>
          <w:snapToGrid w:val="0"/>
          <w:color w:val="000000"/>
          <w:sz w:val="21"/>
          <w:szCs w:val="21"/>
          <w:lang w:eastAsia="zh-CN"/>
        </w:rPr>
        <w:t>项目经理简历表（投标提供拟投入的项目经理与施工现场项目需为同一人）</w:t>
      </w:r>
    </w:p>
    <w:p w:rsidR="00C46475">
      <w:pPr>
        <w:widowControl w:val="0"/>
        <w:spacing w:line="360" w:lineRule="auto"/>
        <w:jc w:val="both"/>
        <w:rPr>
          <w:rFonts w:ascii="宋体" w:eastAsia="宋体" w:hAnsi="宋体" w:cs="宋体"/>
          <w:b/>
          <w:kern w:val="2"/>
          <w:lang w:eastAsia="zh-CN"/>
        </w:rPr>
      </w:pPr>
      <w:r>
        <w:rPr>
          <w:rFonts w:ascii="宋体" w:eastAsia="宋体" w:hAnsi="宋体" w:cs="宋体" w:hint="eastAsia"/>
          <w:b/>
          <w:kern w:val="2"/>
          <w:lang w:eastAsia="zh-CN"/>
        </w:rPr>
        <w:t>应附注册建造师执业资格证书、身份证、职称证、学历证扫描件，管理过的项目业绩须附合同协议书扫描件。</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157"/>
        <w:gridCol w:w="351"/>
        <w:gridCol w:w="703"/>
        <w:gridCol w:w="905"/>
        <w:gridCol w:w="1040"/>
        <w:gridCol w:w="691"/>
        <w:gridCol w:w="1229"/>
        <w:gridCol w:w="156"/>
        <w:gridCol w:w="2084"/>
      </w:tblGrid>
      <w:tr>
        <w:tblPrEx>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Ex>
        <w:trPr>
          <w:trHeight w:val="438"/>
          <w:jc w:val="center"/>
        </w:trPr>
        <w:tc>
          <w:tcPr>
            <w:tcW w:w="1186"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姓 名</w:t>
            </w:r>
          </w:p>
        </w:tc>
        <w:tc>
          <w:tcPr>
            <w:tcW w:w="1080" w:type="dxa"/>
            <w:gridSpan w:val="2"/>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c>
          <w:tcPr>
            <w:tcW w:w="927"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年 龄</w:t>
            </w:r>
          </w:p>
        </w:tc>
        <w:tc>
          <w:tcPr>
            <w:tcW w:w="1066"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c>
          <w:tcPr>
            <w:tcW w:w="2128" w:type="dxa"/>
            <w:gridSpan w:val="3"/>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学历</w:t>
            </w:r>
          </w:p>
        </w:tc>
        <w:tc>
          <w:tcPr>
            <w:tcW w:w="2136"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441"/>
          <w:jc w:val="center"/>
        </w:trPr>
        <w:tc>
          <w:tcPr>
            <w:tcW w:w="1186"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职 称</w:t>
            </w:r>
          </w:p>
        </w:tc>
        <w:tc>
          <w:tcPr>
            <w:tcW w:w="1080" w:type="dxa"/>
            <w:gridSpan w:val="2"/>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c>
          <w:tcPr>
            <w:tcW w:w="927"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职 务</w:t>
            </w:r>
          </w:p>
        </w:tc>
        <w:tc>
          <w:tcPr>
            <w:tcW w:w="1066"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c>
          <w:tcPr>
            <w:tcW w:w="2128" w:type="dxa"/>
            <w:gridSpan w:val="3"/>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拟在本合同任职</w:t>
            </w:r>
          </w:p>
        </w:tc>
        <w:tc>
          <w:tcPr>
            <w:tcW w:w="2136"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438"/>
          <w:jc w:val="center"/>
        </w:trPr>
        <w:tc>
          <w:tcPr>
            <w:tcW w:w="1186"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毕业学校</w:t>
            </w:r>
          </w:p>
        </w:tc>
        <w:tc>
          <w:tcPr>
            <w:tcW w:w="7337" w:type="dxa"/>
            <w:gridSpan w:val="8"/>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年 毕 业 于 学 校 专 业</w:t>
            </w:r>
          </w:p>
        </w:tc>
      </w:tr>
      <w:tr>
        <w:tblPrEx>
          <w:tblW w:w="5000" w:type="pct"/>
          <w:jc w:val="center"/>
          <w:tblInd w:w="0" w:type="dxa"/>
          <w:tblLayout w:type="fixed"/>
          <w:tblCellMar>
            <w:left w:w="0" w:type="dxa"/>
            <w:right w:w="0" w:type="dxa"/>
          </w:tblCellMar>
          <w:tblLook w:val="0000"/>
        </w:tblPrEx>
        <w:trPr>
          <w:trHeight w:val="441"/>
          <w:jc w:val="center"/>
        </w:trPr>
        <w:tc>
          <w:tcPr>
            <w:tcW w:w="8523" w:type="dxa"/>
            <w:gridSpan w:val="9"/>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主要工作经历</w:t>
            </w:r>
          </w:p>
        </w:tc>
      </w:tr>
      <w:tr>
        <w:tblPrEx>
          <w:tblW w:w="5000" w:type="pct"/>
          <w:jc w:val="center"/>
          <w:tblInd w:w="0" w:type="dxa"/>
          <w:tblLayout w:type="fixed"/>
          <w:tblCellMar>
            <w:left w:w="0" w:type="dxa"/>
            <w:right w:w="0" w:type="dxa"/>
          </w:tblCellMar>
          <w:tblLook w:val="0000"/>
        </w:tblPrEx>
        <w:trPr>
          <w:trHeight w:val="438"/>
          <w:jc w:val="center"/>
        </w:trPr>
        <w:tc>
          <w:tcPr>
            <w:tcW w:w="1546" w:type="dxa"/>
            <w:gridSpan w:val="2"/>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时 间</w:t>
            </w:r>
          </w:p>
        </w:tc>
        <w:tc>
          <w:tcPr>
            <w:tcW w:w="3421" w:type="dxa"/>
            <w:gridSpan w:val="4"/>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参加过的类似项目</w:t>
            </w:r>
          </w:p>
        </w:tc>
        <w:tc>
          <w:tcPr>
            <w:tcW w:w="1260"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担任职务</w:t>
            </w:r>
          </w:p>
        </w:tc>
        <w:tc>
          <w:tcPr>
            <w:tcW w:w="2296" w:type="dxa"/>
            <w:gridSpan w:val="2"/>
            <w:noWrap/>
            <w:vAlign w:val="center"/>
          </w:tcPr>
          <w:p w:rsidR="00C46475">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采购单位及联系电话</w:t>
            </w:r>
          </w:p>
        </w:tc>
      </w:tr>
      <w:tr>
        <w:tblPrEx>
          <w:tblW w:w="5000" w:type="pct"/>
          <w:jc w:val="center"/>
          <w:tblInd w:w="0" w:type="dxa"/>
          <w:tblLayout w:type="fixed"/>
          <w:tblCellMar>
            <w:left w:w="0" w:type="dxa"/>
            <w:right w:w="0" w:type="dxa"/>
          </w:tblCellMar>
          <w:tblLook w:val="0000"/>
        </w:tblPrEx>
        <w:trPr>
          <w:trHeight w:val="690"/>
          <w:jc w:val="center"/>
        </w:trPr>
        <w:tc>
          <w:tcPr>
            <w:tcW w:w="1546" w:type="dxa"/>
            <w:gridSpan w:val="2"/>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c>
          <w:tcPr>
            <w:tcW w:w="3421" w:type="dxa"/>
            <w:gridSpan w:val="4"/>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c>
          <w:tcPr>
            <w:tcW w:w="1260" w:type="dxa"/>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c>
          <w:tcPr>
            <w:tcW w:w="2296" w:type="dxa"/>
            <w:gridSpan w:val="2"/>
            <w:noWrap/>
            <w:vAlign w:val="center"/>
          </w:tcPr>
          <w:p w:rsidR="00C46475">
            <w:pPr>
              <w:widowControl w:val="0"/>
              <w:spacing w:line="360" w:lineRule="auto"/>
              <w:jc w:val="center"/>
              <w:rPr>
                <w:rFonts w:ascii="宋体" w:eastAsia="宋体" w:hAnsi="宋体" w:cs="宋体"/>
                <w:kern w:val="2"/>
                <w:sz w:val="21"/>
                <w:szCs w:val="21"/>
                <w:lang w:val="zh-CN" w:eastAsia="zh-CN" w:bidi="zh-CN"/>
              </w:rPr>
            </w:pPr>
          </w:p>
        </w:tc>
      </w:tr>
      <w:tr>
        <w:tblPrEx>
          <w:tblW w:w="5000" w:type="pct"/>
          <w:jc w:val="center"/>
          <w:tblInd w:w="0" w:type="dxa"/>
          <w:tblLayout w:type="fixed"/>
          <w:tblCellMar>
            <w:left w:w="0" w:type="dxa"/>
            <w:right w:w="0" w:type="dxa"/>
          </w:tblCellMar>
          <w:tblLook w:val="0000"/>
        </w:tblPrEx>
        <w:trPr>
          <w:trHeight w:val="688"/>
          <w:jc w:val="center"/>
        </w:trPr>
        <w:tc>
          <w:tcPr>
            <w:tcW w:w="1546" w:type="dxa"/>
            <w:gridSpan w:val="2"/>
            <w:noWrap/>
            <w:vAlign w:val="center"/>
          </w:tcPr>
          <w:p w:rsidR="00C46475">
            <w:pPr>
              <w:widowControl w:val="0"/>
              <w:spacing w:line="360" w:lineRule="auto"/>
              <w:jc w:val="center"/>
              <w:rPr>
                <w:rFonts w:ascii="宋体" w:eastAsia="宋体" w:hAnsi="宋体" w:cs="宋体"/>
                <w:kern w:val="2"/>
                <w:sz w:val="20"/>
                <w:lang w:val="zh-CN" w:eastAsia="zh-CN" w:bidi="zh-CN"/>
              </w:rPr>
            </w:pPr>
          </w:p>
        </w:tc>
        <w:tc>
          <w:tcPr>
            <w:tcW w:w="3421" w:type="dxa"/>
            <w:gridSpan w:val="4"/>
            <w:noWrap/>
            <w:vAlign w:val="center"/>
          </w:tcPr>
          <w:p w:rsidR="00C46475">
            <w:pPr>
              <w:widowControl w:val="0"/>
              <w:spacing w:line="360" w:lineRule="auto"/>
              <w:jc w:val="center"/>
              <w:rPr>
                <w:rFonts w:ascii="宋体" w:eastAsia="宋体" w:hAnsi="宋体" w:cs="宋体"/>
                <w:kern w:val="2"/>
                <w:sz w:val="20"/>
                <w:lang w:val="zh-CN" w:eastAsia="zh-CN" w:bidi="zh-CN"/>
              </w:rPr>
            </w:pPr>
          </w:p>
        </w:tc>
        <w:tc>
          <w:tcPr>
            <w:tcW w:w="1260" w:type="dxa"/>
            <w:noWrap/>
            <w:vAlign w:val="center"/>
          </w:tcPr>
          <w:p w:rsidR="00C46475">
            <w:pPr>
              <w:widowControl w:val="0"/>
              <w:spacing w:line="360" w:lineRule="auto"/>
              <w:jc w:val="center"/>
              <w:rPr>
                <w:rFonts w:ascii="宋体" w:eastAsia="宋体" w:hAnsi="宋体" w:cs="宋体"/>
                <w:kern w:val="2"/>
                <w:sz w:val="20"/>
                <w:lang w:val="zh-CN" w:eastAsia="zh-CN" w:bidi="zh-CN"/>
              </w:rPr>
            </w:pPr>
          </w:p>
        </w:tc>
        <w:tc>
          <w:tcPr>
            <w:tcW w:w="2296" w:type="dxa"/>
            <w:gridSpan w:val="2"/>
            <w:noWrap/>
            <w:vAlign w:val="center"/>
          </w:tcPr>
          <w:p w:rsidR="00C46475">
            <w:pPr>
              <w:widowControl w:val="0"/>
              <w:spacing w:line="360" w:lineRule="auto"/>
              <w:jc w:val="center"/>
              <w:rPr>
                <w:rFonts w:ascii="宋体" w:eastAsia="宋体" w:hAnsi="宋体" w:cs="宋体"/>
                <w:kern w:val="2"/>
                <w:sz w:val="20"/>
                <w:lang w:val="zh-CN" w:eastAsia="zh-CN" w:bidi="zh-CN"/>
              </w:rPr>
            </w:pPr>
          </w:p>
        </w:tc>
      </w:tr>
    </w:tbl>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八、评分标准和细则中其它所需的相关文件及证明材料（除投标文件附件中已有的外）</w:t>
      </w:r>
    </w:p>
    <w:p w:rsidR="00C46475">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九、其它采购文件要求的内容及投标人认为需要补充的内容（格式自拟）</w:t>
      </w:r>
    </w:p>
    <w:p w:rsidR="00C46475">
      <w:pPr>
        <w:widowControl w:val="0"/>
        <w:spacing w:after="156" w:afterLines="50" w:line="560" w:lineRule="exact"/>
        <w:ind w:firstLine="412" w:firstLineChars="196"/>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诚信承诺函</w:t>
      </w:r>
    </w:p>
    <w:p w:rsidR="00C46475" w:rsidP="00903DCC">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致深圳市鹏承工程咨询有限公司：</w:t>
      </w:r>
    </w:p>
    <w:p w:rsidR="00C46475" w:rsidP="00903DCC">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我公司承诺，在参与贵单位组织的</w:t>
      </w:r>
      <w:r>
        <w:rPr>
          <w:rFonts w:ascii="宋体" w:eastAsia="宋体" w:hAnsi="宋体" w:cs="宋体" w:hint="eastAsia"/>
          <w:kern w:val="2"/>
          <w:sz w:val="21"/>
          <w:szCs w:val="21"/>
          <w:u w:val="single"/>
          <w:lang w:eastAsia="zh-CN"/>
        </w:rPr>
        <w:t xml:space="preserve">       （项目名称）    （项目编号：      ） </w:t>
      </w:r>
      <w:r>
        <w:rPr>
          <w:rFonts w:ascii="宋体" w:eastAsia="宋体" w:hAnsi="宋体" w:cs="宋体" w:hint="eastAsia"/>
          <w:kern w:val="2"/>
          <w:sz w:val="21"/>
          <w:szCs w:val="21"/>
          <w:lang w:eastAsia="zh-CN"/>
        </w:rPr>
        <w:t>自行采购活动中，我单位承诺：本公司不存在违反《深圳市政府采购投标人诚信管理暂行办法》的情形。</w:t>
      </w:r>
    </w:p>
    <w:p w:rsidR="00C46475" w:rsidP="00903DCC">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我公司对该承诺的真实性负责，如有不实，自愿接受相关法律法规的处罚及其他一切后果（含自愿接受将此不良行为记入投标人诚信档案和自愿接受虚假响应导致禁止参加龙华区教育局自行采购活动的处罚等）。</w:t>
      </w:r>
    </w:p>
    <w:p w:rsidR="00C46475" w:rsidP="00784B3B">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特此承诺。</w:t>
      </w:r>
    </w:p>
    <w:p w:rsidR="00C46475" w:rsidP="00784B3B">
      <w:pPr>
        <w:widowControl w:val="0"/>
        <w:spacing w:after="156" w:afterLines="50" w:line="560" w:lineRule="exact"/>
        <w:ind w:firstLine="412" w:firstLineChars="196"/>
        <w:jc w:val="both"/>
        <w:rPr>
          <w:rFonts w:ascii="宋体" w:eastAsia="宋体" w:hAnsi="宋体" w:cs="宋体"/>
          <w:kern w:val="2"/>
          <w:sz w:val="21"/>
          <w:szCs w:val="21"/>
          <w:lang w:eastAsia="zh-CN"/>
        </w:rPr>
      </w:pPr>
    </w:p>
    <w:p w:rsidR="00C46475" w:rsidP="00784B3B">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投标单位（公章）：</w:t>
      </w:r>
      <w:r>
        <w:rPr>
          <w:rFonts w:ascii="宋体" w:eastAsia="宋体" w:hAnsi="宋体" w:cs="宋体" w:hint="eastAsia"/>
          <w:kern w:val="2"/>
          <w:sz w:val="21"/>
          <w:szCs w:val="21"/>
          <w:lang w:eastAsia="zh-CN"/>
        </w:rPr>
        <w:t>            </w:t>
      </w:r>
    </w:p>
    <w:p w:rsidR="00C46475" w:rsidP="00784B3B">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法定代表人或其授权代表签名： </w:t>
      </w:r>
      <w:r>
        <w:rPr>
          <w:rFonts w:ascii="宋体" w:eastAsia="宋体" w:hAnsi="宋体" w:cs="宋体" w:hint="eastAsia"/>
          <w:kern w:val="2"/>
          <w:sz w:val="21"/>
          <w:szCs w:val="21"/>
          <w:lang w:eastAsia="zh-CN"/>
        </w:rPr>
        <w:t>      </w:t>
      </w:r>
    </w:p>
    <w:p w:rsidR="00C46475" w:rsidP="00784B3B">
      <w:pPr>
        <w:widowControl w:val="0"/>
        <w:spacing w:after="156"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      年    月    日</w:t>
      </w:r>
    </w:p>
    <w:p w:rsidR="00C46475">
      <w:pPr>
        <w:widowControl w:val="0"/>
        <w:spacing w:line="360" w:lineRule="auto"/>
        <w:jc w:val="both"/>
        <w:rPr>
          <w:rFonts w:ascii="宋体" w:eastAsia="宋体" w:hAnsi="宋体" w:cs="宋体"/>
          <w:bCs/>
          <w:kern w:val="2"/>
          <w:sz w:val="21"/>
          <w:lang w:eastAsia="zh-CN"/>
        </w:rPr>
      </w:pPr>
      <w:r>
        <w:rPr>
          <w:rFonts w:ascii="宋体" w:eastAsia="宋体" w:hAnsi="宋体" w:cs="宋体" w:hint="eastAsia"/>
          <w:bCs/>
          <w:kern w:val="2"/>
          <w:sz w:val="21"/>
          <w:lang w:eastAsia="zh-CN"/>
        </w:rPr>
        <w:br w:type="page"/>
      </w:r>
    </w:p>
    <w:p w:rsidR="00C46475">
      <w:pPr>
        <w:keepNext/>
        <w:keepLines/>
        <w:widowControl w:val="0"/>
        <w:spacing w:line="360" w:lineRule="auto"/>
        <w:jc w:val="left"/>
        <w:outlineLvl w:val="2"/>
        <w:rPr>
          <w:rFonts w:ascii="宋体" w:eastAsia="宋体" w:hAnsi="宋体" w:cs="宋体"/>
          <w:b/>
          <w:kern w:val="2"/>
          <w:sz w:val="32"/>
          <w:lang w:eastAsia="zh-CN"/>
        </w:rPr>
      </w:pPr>
      <w:bookmarkStart w:id="32" w:name="_Toc256000024"/>
      <w:r>
        <w:rPr>
          <w:rFonts w:ascii="宋体" w:eastAsia="宋体" w:hAnsi="宋体" w:cs="宋体" w:hint="eastAsia"/>
          <w:b/>
          <w:kern w:val="2"/>
          <w:sz w:val="32"/>
          <w:lang w:eastAsia="zh-CN"/>
        </w:rPr>
        <w:t>投标文件附件</w:t>
      </w:r>
      <w:bookmarkEnd w:id="32"/>
    </w:p>
    <w:p w:rsidR="00C46475">
      <w:pPr>
        <w:keepNext/>
        <w:keepLines/>
        <w:widowControl w:val="0"/>
        <w:spacing w:line="360" w:lineRule="auto"/>
        <w:jc w:val="center"/>
        <w:outlineLvl w:val="3"/>
        <w:rPr>
          <w:rFonts w:ascii="宋体" w:eastAsia="宋体" w:hAnsi="宋体" w:cs="宋体"/>
          <w:b/>
          <w:kern w:val="2"/>
          <w:sz w:val="28"/>
          <w:lang w:eastAsia="zh-CN"/>
        </w:rPr>
      </w:pPr>
      <w:bookmarkStart w:id="33" w:name="_Toc3779"/>
      <w:r>
        <w:rPr>
          <w:rFonts w:ascii="宋体" w:eastAsia="宋体" w:hAnsi="宋体" w:cs="宋体" w:hint="eastAsia"/>
          <w:b/>
          <w:kern w:val="2"/>
          <w:sz w:val="28"/>
          <w:lang w:eastAsia="zh-CN"/>
        </w:rPr>
        <w:t>一、法定代表人资格证明书</w:t>
      </w:r>
      <w:bookmarkEnd w:id="33"/>
    </w:p>
    <w:p w:rsidR="00C46475">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lang w:eastAsia="zh-CN"/>
        </w:rPr>
        <w:t>同志，现任我单位职务，为法定代表人，特此证明。</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有效日期：         签发日期：         单位：              </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附：</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营业执照号码：                 经济性质：</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主营：</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兼营：</w:t>
      </w:r>
    </w:p>
    <w:p w:rsidR="00C46475">
      <w:pPr>
        <w:widowControl w:val="0"/>
        <w:spacing w:line="360" w:lineRule="auto"/>
        <w:jc w:val="both"/>
        <w:rPr>
          <w:rFonts w:ascii="宋体" w:eastAsia="宋体" w:hAnsi="宋体" w:cs="宋体"/>
          <w:b/>
          <w:kern w:val="2"/>
          <w:lang w:eastAsia="zh-CN"/>
        </w:rPr>
      </w:pPr>
    </w:p>
    <w:p w:rsidR="00C46475">
      <w:pPr>
        <w:widowControl w:val="0"/>
        <w:spacing w:line="360" w:lineRule="auto"/>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附： 请提供法定代表人身份证扫描件（正反两面）</w:t>
      </w:r>
    </w:p>
    <w:p w:rsidR="00C46475">
      <w:pPr>
        <w:widowControl w:val="0"/>
        <w:spacing w:line="360" w:lineRule="auto"/>
        <w:jc w:val="both"/>
        <w:rPr>
          <w:rFonts w:ascii="宋体" w:eastAsia="宋体" w:hAnsi="宋体" w:cs="宋体"/>
          <w:b/>
          <w:kern w:val="2"/>
          <w:lang w:eastAsia="zh-CN"/>
        </w:rPr>
      </w:pPr>
    </w:p>
    <w:p w:rsidR="00C46475">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说明：</w:t>
      </w:r>
    </w:p>
    <w:p w:rsidR="00C46475">
      <w:pPr>
        <w:widowControl w:val="0"/>
        <w:spacing w:line="360" w:lineRule="auto"/>
        <w:ind w:firstLine="525" w:firstLineChars="2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1、法定代表人为企业事业单位、国家机关、社会团体的主要行政负责人。</w:t>
      </w:r>
    </w:p>
    <w:p w:rsidR="00C46475">
      <w:pPr>
        <w:widowControl w:val="0"/>
        <w:spacing w:line="360" w:lineRule="auto"/>
        <w:ind w:firstLine="525" w:firstLineChars="2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2、内容必须填写真实、清楚，涂改无效，不得转让、买卖。</w:t>
      </w:r>
    </w:p>
    <w:p w:rsidR="00C46475">
      <w:pPr>
        <w:widowControl w:val="0"/>
        <w:spacing w:line="360" w:lineRule="auto"/>
        <w:ind w:firstLine="525" w:firstLineChars="25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3、投标人需提供《法定代表人资格证明书》和</w:t>
      </w:r>
      <w:r>
        <w:rPr>
          <w:rFonts w:ascii="宋体" w:eastAsia="宋体" w:hAnsi="宋体" w:cs="宋体" w:hint="eastAsia"/>
          <w:b/>
          <w:kern w:val="2"/>
          <w:sz w:val="21"/>
          <w:szCs w:val="21"/>
          <w:lang w:eastAsia="zh-CN"/>
        </w:rPr>
        <w:t>法定代表人身份证扫描件（正反两面）</w:t>
      </w:r>
      <w:r>
        <w:rPr>
          <w:rFonts w:ascii="宋体" w:eastAsia="宋体" w:hAnsi="宋体" w:cs="宋体" w:hint="eastAsia"/>
          <w:b/>
          <w:bCs/>
          <w:kern w:val="2"/>
          <w:sz w:val="21"/>
          <w:szCs w:val="21"/>
          <w:lang w:eastAsia="zh-CN"/>
        </w:rPr>
        <w:t>，如未提供视为投标文件组成不完整，其投标文件将被否决。</w:t>
      </w:r>
    </w:p>
    <w:p w:rsidR="00C46475">
      <w:pPr>
        <w:widowControl w:val="0"/>
        <w:spacing w:line="360" w:lineRule="auto"/>
        <w:jc w:val="both"/>
        <w:rPr>
          <w:rFonts w:ascii="宋体" w:eastAsia="宋体" w:hAnsi="宋体" w:cs="宋体"/>
          <w:kern w:val="2"/>
          <w:sz w:val="21"/>
          <w:szCs w:val="21"/>
          <w:lang w:eastAsia="zh-CN"/>
        </w:rPr>
      </w:pPr>
    </w:p>
    <w:p w:rsidR="00C46475">
      <w:pPr>
        <w:widowControl w:val="0"/>
        <w:spacing w:line="360" w:lineRule="auto"/>
        <w:ind w:firstLine="3150" w:firstLineChars="15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法定代表人或授权委托人（</w:t>
      </w:r>
      <w:r>
        <w:rPr>
          <w:rFonts w:ascii="宋体" w:eastAsia="宋体" w:hAnsi="宋体" w:cs="宋体" w:hint="eastAsia"/>
          <w:b/>
          <w:kern w:val="2"/>
          <w:sz w:val="21"/>
          <w:szCs w:val="21"/>
          <w:lang w:eastAsia="zh-CN"/>
        </w:rPr>
        <w:t>签名或签章</w:t>
      </w:r>
      <w:r>
        <w:rPr>
          <w:rFonts w:ascii="宋体" w:eastAsia="宋体" w:hAnsi="宋体" w:cs="宋体" w:hint="eastAsia"/>
          <w:kern w:val="2"/>
          <w:sz w:val="21"/>
          <w:szCs w:val="21"/>
          <w:lang w:eastAsia="zh-CN"/>
        </w:rPr>
        <w:t xml:space="preserve">）：  </w:t>
      </w:r>
    </w:p>
    <w:p w:rsidR="00C46475">
      <w:pPr>
        <w:widowControl w:val="0"/>
        <w:spacing w:line="360" w:lineRule="auto"/>
        <w:ind w:firstLine="3150" w:firstLineChars="15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投标单位（</w:t>
      </w:r>
      <w:r>
        <w:rPr>
          <w:rFonts w:ascii="宋体" w:eastAsia="宋体" w:hAnsi="宋体" w:cs="宋体" w:hint="eastAsia"/>
          <w:b/>
          <w:kern w:val="2"/>
          <w:sz w:val="21"/>
          <w:szCs w:val="21"/>
          <w:lang w:eastAsia="zh-CN"/>
        </w:rPr>
        <w:t>盖公章</w:t>
      </w:r>
      <w:r>
        <w:rPr>
          <w:rFonts w:ascii="宋体" w:eastAsia="宋体" w:hAnsi="宋体" w:cs="宋体" w:hint="eastAsia"/>
          <w:kern w:val="2"/>
          <w:sz w:val="21"/>
          <w:szCs w:val="21"/>
          <w:lang w:eastAsia="zh-CN"/>
        </w:rPr>
        <w:t>）：</w:t>
      </w:r>
    </w:p>
    <w:p w:rsidR="00C46475">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   年  月  日</w:t>
      </w:r>
    </w:p>
    <w:p w:rsidR="00C46475">
      <w:pPr>
        <w:widowControl w:val="0"/>
        <w:spacing w:line="360" w:lineRule="auto"/>
        <w:jc w:val="both"/>
        <w:rPr>
          <w:rFonts w:ascii="宋体" w:eastAsia="宋体" w:hAnsi="宋体" w:cs="宋体"/>
          <w:bCs/>
          <w:kern w:val="2"/>
          <w:sz w:val="21"/>
          <w:lang w:eastAsia="zh-CN"/>
        </w:rPr>
      </w:pPr>
      <w:r>
        <w:rPr>
          <w:rFonts w:ascii="宋体" w:eastAsia="宋体" w:hAnsi="宋体" w:cs="宋体" w:hint="eastAsia"/>
          <w:bCs/>
          <w:kern w:val="2"/>
          <w:sz w:val="21"/>
          <w:lang w:eastAsia="zh-CN"/>
        </w:rPr>
        <w:br w:type="page"/>
      </w:r>
    </w:p>
    <w:p w:rsidR="00C46475">
      <w:pPr>
        <w:keepNext/>
        <w:keepLines/>
        <w:widowControl w:val="0"/>
        <w:spacing w:line="360" w:lineRule="auto"/>
        <w:jc w:val="center"/>
        <w:outlineLvl w:val="3"/>
        <w:rPr>
          <w:rFonts w:ascii="宋体" w:eastAsia="宋体" w:hAnsi="宋体" w:cs="宋体"/>
          <w:b/>
          <w:kern w:val="2"/>
          <w:sz w:val="28"/>
          <w:lang w:eastAsia="zh-CN"/>
        </w:rPr>
      </w:pPr>
      <w:bookmarkStart w:id="34" w:name="_Toc6364"/>
      <w:r>
        <w:rPr>
          <w:rFonts w:ascii="宋体" w:eastAsia="宋体" w:hAnsi="宋体" w:cs="宋体" w:hint="eastAsia"/>
          <w:b/>
          <w:kern w:val="2"/>
          <w:sz w:val="28"/>
          <w:lang w:eastAsia="zh-CN"/>
        </w:rPr>
        <w:t>二、投标文件签署授权委托书</w:t>
      </w:r>
      <w:bookmarkEnd w:id="34"/>
    </w:p>
    <w:p w:rsidR="00C46475">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本授权委托书声明：我（姓名）系（投标人名称）的法定代表人，现授权委托（单位名称）的（姓名）为我公司签署本项目已递交的投标文件的法定代表人的</w:t>
      </w:r>
      <w:r>
        <w:rPr>
          <w:rFonts w:ascii="宋体" w:eastAsia="宋体" w:hAnsi="宋体" w:cs="宋体" w:hint="eastAsia"/>
          <w:b/>
          <w:bCs/>
          <w:kern w:val="2"/>
          <w:sz w:val="21"/>
          <w:szCs w:val="21"/>
          <w:lang w:eastAsia="zh-CN"/>
        </w:rPr>
        <w:t>授权委托代理人</w:t>
      </w:r>
      <w:r>
        <w:rPr>
          <w:rFonts w:ascii="宋体" w:eastAsia="宋体" w:hAnsi="宋体" w:cs="宋体" w:hint="eastAsia"/>
          <w:kern w:val="2"/>
          <w:sz w:val="21"/>
          <w:szCs w:val="21"/>
          <w:lang w:eastAsia="zh-CN"/>
        </w:rPr>
        <w:t>，代理人全权代表我所签署的本项目已递交的投标文件内容我均承认。</w:t>
      </w:r>
    </w:p>
    <w:p w:rsidR="00C46475">
      <w:pPr>
        <w:widowControl w:val="0"/>
        <w:spacing w:line="360" w:lineRule="auto"/>
        <w:ind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代理人无转委托权，特此委托。</w:t>
      </w:r>
    </w:p>
    <w:p w:rsidR="00C46475">
      <w:pPr>
        <w:widowControl w:val="0"/>
        <w:spacing w:line="360" w:lineRule="auto"/>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代理人：性别：年龄：</w:t>
      </w:r>
    </w:p>
    <w:p w:rsidR="00C46475">
      <w:pPr>
        <w:widowControl w:val="0"/>
        <w:spacing w:line="360" w:lineRule="auto"/>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联系电话：  手机：</w:t>
      </w:r>
    </w:p>
    <w:p w:rsidR="00C46475">
      <w:pPr>
        <w:widowControl w:val="0"/>
        <w:spacing w:line="360" w:lineRule="auto"/>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身份证号码：职务：</w:t>
      </w:r>
    </w:p>
    <w:p w:rsidR="00C46475">
      <w:pPr>
        <w:widowControl w:val="0"/>
        <w:spacing w:line="360" w:lineRule="auto"/>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w:t>
      </w:r>
    </w:p>
    <w:p w:rsidR="00C46475">
      <w:pPr>
        <w:widowControl w:val="0"/>
        <w:spacing w:line="360" w:lineRule="auto"/>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w:t>
      </w:r>
    </w:p>
    <w:p w:rsidR="00C46475">
      <w:pPr>
        <w:widowControl w:val="0"/>
        <w:spacing w:line="360" w:lineRule="auto"/>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授权委托日期：年月 日</w:t>
      </w:r>
    </w:p>
    <w:p w:rsidR="00C46475">
      <w:pPr>
        <w:widowControl w:val="0"/>
        <w:spacing w:line="360" w:lineRule="auto"/>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附： 请提供授权委托代理人身份证扫描件（正反两面）</w:t>
      </w:r>
    </w:p>
    <w:p w:rsidR="00C46475">
      <w:pPr>
        <w:widowControl w:val="0"/>
        <w:spacing w:line="360" w:lineRule="auto"/>
        <w:jc w:val="both"/>
        <w:rPr>
          <w:rFonts w:ascii="宋体" w:eastAsia="宋体" w:hAnsi="宋体" w:cs="宋体"/>
          <w:b/>
          <w:kern w:val="2"/>
          <w:lang w:eastAsia="zh-CN"/>
        </w:rPr>
      </w:pPr>
    </w:p>
    <w:p w:rsidR="00C46475">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说明：</w:t>
      </w:r>
    </w:p>
    <w:p w:rsidR="00C46475">
      <w:pPr>
        <w:widowControl w:val="0"/>
        <w:spacing w:line="360" w:lineRule="auto"/>
        <w:ind w:firstLine="525" w:firstLineChars="2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1、内容必须填写真实、清楚，涂改无效，不得转让、买卖。</w:t>
      </w:r>
    </w:p>
    <w:p w:rsidR="00C46475">
      <w:pPr>
        <w:widowControl w:val="0"/>
        <w:spacing w:line="360"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2、投标人需提供《投标文件签署授权委托书》和</w:t>
      </w:r>
      <w:r>
        <w:rPr>
          <w:rFonts w:ascii="宋体" w:eastAsia="宋体" w:hAnsi="宋体" w:cs="宋体" w:hint="eastAsia"/>
          <w:b/>
          <w:kern w:val="2"/>
          <w:sz w:val="21"/>
          <w:szCs w:val="21"/>
          <w:lang w:eastAsia="zh-CN"/>
        </w:rPr>
        <w:t>授权委托代理人身份证扫描件（正反两面）</w:t>
      </w:r>
      <w:r>
        <w:rPr>
          <w:rFonts w:ascii="宋体" w:eastAsia="宋体" w:hAnsi="宋体" w:cs="宋体" w:hint="eastAsia"/>
          <w:b/>
          <w:bCs/>
          <w:kern w:val="2"/>
          <w:sz w:val="21"/>
          <w:szCs w:val="21"/>
          <w:lang w:eastAsia="zh-CN"/>
        </w:rPr>
        <w:t>，</w:t>
      </w:r>
      <w:r>
        <w:rPr>
          <w:rFonts w:ascii="宋体" w:eastAsia="宋体" w:hAnsi="宋体" w:cs="宋体" w:hint="eastAsia"/>
          <w:b/>
          <w:bCs/>
          <w:color w:val="FF0000"/>
          <w:kern w:val="2"/>
          <w:sz w:val="21"/>
          <w:szCs w:val="21"/>
          <w:lang w:eastAsia="zh-CN"/>
        </w:rPr>
        <w:t>如为法定代表人投标也需提供该授权委托书（可授权委托自己签署投标文件）</w:t>
      </w:r>
      <w:r>
        <w:rPr>
          <w:rFonts w:ascii="宋体" w:eastAsia="宋体" w:hAnsi="宋体" w:cs="宋体" w:hint="eastAsia"/>
          <w:b/>
          <w:bCs/>
          <w:kern w:val="2"/>
          <w:sz w:val="21"/>
          <w:szCs w:val="21"/>
          <w:lang w:eastAsia="zh-CN"/>
        </w:rPr>
        <w:t>，如未提供视为投标文件组成不完整，其投标文件将被否决。</w:t>
      </w:r>
    </w:p>
    <w:p w:rsidR="00C46475">
      <w:pPr>
        <w:widowControl w:val="0"/>
        <w:spacing w:line="360" w:lineRule="auto"/>
        <w:ind w:firstLine="3150" w:firstLineChars="15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法定代表人或授权委托人（</w:t>
      </w:r>
      <w:r>
        <w:rPr>
          <w:rFonts w:ascii="宋体" w:eastAsia="宋体" w:hAnsi="宋体" w:cs="宋体" w:hint="eastAsia"/>
          <w:b/>
          <w:kern w:val="2"/>
          <w:sz w:val="21"/>
          <w:szCs w:val="21"/>
          <w:lang w:eastAsia="zh-CN"/>
        </w:rPr>
        <w:t>签名或签章</w:t>
      </w:r>
      <w:r>
        <w:rPr>
          <w:rFonts w:ascii="宋体" w:eastAsia="宋体" w:hAnsi="宋体" w:cs="宋体" w:hint="eastAsia"/>
          <w:kern w:val="2"/>
          <w:sz w:val="21"/>
          <w:szCs w:val="21"/>
          <w:lang w:eastAsia="zh-CN"/>
        </w:rPr>
        <w:t xml:space="preserve">）：  </w:t>
      </w:r>
    </w:p>
    <w:p w:rsidR="00C46475">
      <w:pPr>
        <w:widowControl w:val="0"/>
        <w:spacing w:line="360" w:lineRule="auto"/>
        <w:ind w:firstLine="3150" w:firstLineChars="15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投标单位（</w:t>
      </w:r>
      <w:r>
        <w:rPr>
          <w:rFonts w:ascii="宋体" w:eastAsia="宋体" w:hAnsi="宋体" w:cs="宋体" w:hint="eastAsia"/>
          <w:b/>
          <w:kern w:val="2"/>
          <w:sz w:val="21"/>
          <w:szCs w:val="21"/>
          <w:lang w:eastAsia="zh-CN"/>
        </w:rPr>
        <w:t>盖公章</w:t>
      </w:r>
      <w:r>
        <w:rPr>
          <w:rFonts w:ascii="宋体" w:eastAsia="宋体" w:hAnsi="宋体" w:cs="宋体" w:hint="eastAsia"/>
          <w:kern w:val="2"/>
          <w:sz w:val="21"/>
          <w:szCs w:val="21"/>
          <w:lang w:eastAsia="zh-CN"/>
        </w:rPr>
        <w:t>）：</w:t>
      </w:r>
    </w:p>
    <w:p w:rsidR="00C46475">
      <w:pPr>
        <w:widowControl w:val="0"/>
        <w:spacing w:line="360" w:lineRule="auto"/>
        <w:ind w:firstLine="3150" w:firstLineChars="15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   年  月  日</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三、其它采购文件要求的内容及投标人认为需要补充的内容（格式自拟）</w:t>
      </w:r>
    </w:p>
    <w:p w:rsidR="00C46475">
      <w:pPr>
        <w:widowControl w:val="0"/>
        <w:spacing w:line="360" w:lineRule="auto"/>
        <w:ind w:firstLine="560" w:firstLineChars="200"/>
        <w:jc w:val="center"/>
        <w:rPr>
          <w:rFonts w:ascii="宋体" w:eastAsia="宋体" w:hAnsi="宋体" w:cs="宋体"/>
          <w:b/>
          <w:bCs/>
          <w:kern w:val="2"/>
          <w:sz w:val="28"/>
          <w:szCs w:val="36"/>
          <w:lang w:eastAsia="zh-CN"/>
        </w:rPr>
      </w:pPr>
      <w:r>
        <w:rPr>
          <w:rFonts w:ascii="宋体" w:eastAsia="宋体" w:hAnsi="宋体" w:cs="宋体" w:hint="eastAsia"/>
          <w:b/>
          <w:bCs/>
          <w:kern w:val="2"/>
          <w:sz w:val="28"/>
          <w:szCs w:val="36"/>
          <w:lang w:eastAsia="zh-CN"/>
        </w:rPr>
        <w:t>政府采购违法行为风险知悉确认书</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本公司在投标前已充分知悉以下情形为参与政府采购活动时的重大风险事项，并承诺已对下述风险提示事项重点排查，做到严谨、诚信、依法依规参与政府采购活动。</w:t>
      </w:r>
    </w:p>
    <w:p w:rsidR="00C46475">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b/>
          <w:kern w:val="2"/>
          <w:sz w:val="21"/>
          <w:lang w:eastAsia="zh-CN"/>
        </w:rPr>
        <w:t>一、本公司已充分知悉</w:t>
      </w:r>
      <w:r>
        <w:rPr>
          <w:rFonts w:ascii="宋体" w:eastAsia="宋体" w:hAnsi="宋体" w:cs="宋体" w:hint="eastAsia"/>
          <w:b/>
          <w:kern w:val="2"/>
          <w:sz w:val="21"/>
          <w:lang w:eastAsia="zh-CN"/>
        </w:rPr>
        <w:t>“</w:t>
      </w:r>
      <w:r>
        <w:rPr>
          <w:rFonts w:ascii="宋体" w:eastAsia="宋体" w:hAnsi="宋体" w:cs="宋体" w:hint="eastAsia"/>
          <w:b/>
          <w:kern w:val="2"/>
          <w:sz w:val="21"/>
          <w:lang w:eastAsia="zh-CN"/>
        </w:rPr>
        <w:t>隐瞒真实情况，提供虚假资料</w:t>
      </w:r>
      <w:r>
        <w:rPr>
          <w:rFonts w:ascii="宋体" w:eastAsia="宋体" w:hAnsi="宋体" w:cs="宋体" w:hint="eastAsia"/>
          <w:b/>
          <w:kern w:val="2"/>
          <w:sz w:val="21"/>
          <w:lang w:eastAsia="zh-CN"/>
        </w:rPr>
        <w:t>”</w:t>
      </w:r>
      <w:r>
        <w:rPr>
          <w:rFonts w:ascii="宋体" w:eastAsia="宋体" w:hAnsi="宋体" w:cs="宋体" w:hint="eastAsia"/>
          <w:b/>
          <w:kern w:val="2"/>
          <w:sz w:val="21"/>
          <w:lang w:eastAsia="zh-CN"/>
        </w:rPr>
        <w:t>的法定情形，相关情形包括但不限于：</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（一）通过转让或者租借等方式从其他单位获取资格或者资质证书投标的。</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（二）由其他单位或者其他单位负责人在投标供应商编制的投标文件上加盖印章或者签字的。</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（三）项目负责人或者主要技术人员不是本单位人员的。</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（四）投标保证金不是从投标供应商基本账户转出的。</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（五）其他隐瞒真实情况、提供虚假资料的行为。</w:t>
      </w:r>
    </w:p>
    <w:p w:rsidR="00C46475">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b/>
          <w:kern w:val="2"/>
          <w:sz w:val="21"/>
          <w:lang w:eastAsia="zh-CN"/>
        </w:rPr>
        <w:t>二、本公司已充分知悉</w:t>
      </w:r>
      <w:r>
        <w:rPr>
          <w:rFonts w:ascii="宋体" w:eastAsia="宋体" w:hAnsi="宋体" w:cs="宋体" w:hint="eastAsia"/>
          <w:b/>
          <w:kern w:val="2"/>
          <w:sz w:val="21"/>
          <w:lang w:eastAsia="zh-CN"/>
        </w:rPr>
        <w:t>“</w:t>
      </w:r>
      <w:r>
        <w:rPr>
          <w:rFonts w:ascii="宋体" w:eastAsia="宋体" w:hAnsi="宋体" w:cs="宋体" w:hint="eastAsia"/>
          <w:b/>
          <w:kern w:val="2"/>
          <w:sz w:val="21"/>
          <w:lang w:eastAsia="zh-CN"/>
        </w:rPr>
        <w:t>与其他采购参加人串通投标</w:t>
      </w:r>
      <w:r>
        <w:rPr>
          <w:rFonts w:ascii="宋体" w:eastAsia="宋体" w:hAnsi="宋体" w:cs="宋体" w:hint="eastAsia"/>
          <w:b/>
          <w:kern w:val="2"/>
          <w:sz w:val="21"/>
          <w:lang w:eastAsia="zh-CN"/>
        </w:rPr>
        <w:t>”</w:t>
      </w:r>
      <w:r>
        <w:rPr>
          <w:rFonts w:ascii="宋体" w:eastAsia="宋体" w:hAnsi="宋体" w:cs="宋体" w:hint="eastAsia"/>
          <w:b/>
          <w:kern w:val="2"/>
          <w:sz w:val="21"/>
          <w:lang w:eastAsia="zh-CN"/>
        </w:rPr>
        <w:t>的法定情形，相关情形包括但不限于：</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（一）投标供应商之间相互约定给予未中标的供应商利益补偿。</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（二）不同投标供应商的法定代表人、主要经营负责人、项目投标授权代表人、项目负责人、主要技术人员为同一人、属同一单位或者在同一单位缴纳社会保险。</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（三）不同投标供应商的投标文件由同一单位或者同一人编制，或者由同一人分阶段参与编制的。</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（四）不同投标供应商的投标文件或部分投标文件相互混装。</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（五）不同投标供应商的投标文件内容存在非正常一致。</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（六）由同一单位工作人员为两家以上（含两家）供应商进行同一项投标活动的。</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（七）不同投标人的投标报价呈规律性差异。</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（八）不同投标人的投标保证金从同一单位或者个人的账户转出。</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（九）主管部门依照法律、法规认定的其他情形。</w:t>
      </w:r>
    </w:p>
    <w:p w:rsidR="00C46475">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b/>
          <w:kern w:val="2"/>
          <w:sz w:val="21"/>
          <w:lang w:eastAsia="zh-CN"/>
        </w:rPr>
        <w:t>三、本公司已充分知悉下列情形所对应的法律风险，并在投标前已对相关风险事项进行排查。</w:t>
      </w:r>
    </w:p>
    <w:p w:rsidR="00C46475">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kern w:val="2"/>
          <w:sz w:val="21"/>
          <w:lang w:eastAsia="zh-CN"/>
        </w:rPr>
        <w:t>（一）对于从其他主体获取的投标资料，供应商应审慎核查，确保投标资料的真实性。</w:t>
      </w:r>
      <w:r>
        <w:rPr>
          <w:rFonts w:ascii="宋体" w:eastAsia="宋体" w:hAnsi="宋体" w:cs="宋体" w:hint="eastAsia"/>
          <w:b/>
          <w:kern w:val="2"/>
          <w:sz w:val="21"/>
          <w:lang w:eastAsia="zh-CN"/>
        </w:rPr>
        <w:t>如主管部门查实投标文件中存在虚假资料的，无论相关资料是否由第三方或本公司员工提供，均不影响主管部门对供应商存在</w:t>
      </w:r>
      <w:r>
        <w:rPr>
          <w:rFonts w:ascii="宋体" w:eastAsia="宋体" w:hAnsi="宋体" w:cs="宋体" w:hint="eastAsia"/>
          <w:b/>
          <w:kern w:val="2"/>
          <w:sz w:val="21"/>
          <w:lang w:eastAsia="zh-CN"/>
        </w:rPr>
        <w:t>“</w:t>
      </w:r>
      <w:r>
        <w:rPr>
          <w:rFonts w:ascii="宋体" w:eastAsia="宋体" w:hAnsi="宋体" w:cs="宋体" w:hint="eastAsia"/>
          <w:b/>
          <w:kern w:val="2"/>
          <w:sz w:val="21"/>
          <w:lang w:eastAsia="zh-CN"/>
        </w:rPr>
        <w:t>隐瞒真实情况，提供虚假资料</w:t>
      </w:r>
      <w:r>
        <w:rPr>
          <w:rFonts w:ascii="宋体" w:eastAsia="宋体" w:hAnsi="宋体" w:cs="宋体" w:hint="eastAsia"/>
          <w:b/>
          <w:kern w:val="2"/>
          <w:sz w:val="21"/>
          <w:lang w:eastAsia="zh-CN"/>
        </w:rPr>
        <w:t>”</w:t>
      </w:r>
      <w:r>
        <w:rPr>
          <w:rFonts w:ascii="宋体" w:eastAsia="宋体" w:hAnsi="宋体" w:cs="宋体" w:hint="eastAsia"/>
          <w:b/>
          <w:kern w:val="2"/>
          <w:sz w:val="21"/>
          <w:lang w:eastAsia="zh-CN"/>
        </w:rPr>
        <w:t>违法行为的认定。</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（三）对于涉及安全生产、特种作业、抢险救灾、防疫等政府采购项目，供应商实施提供虚假资料、串通投标等违法行为的，主管部门将依法从严处理。</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C46475">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b/>
          <w:kern w:val="2"/>
          <w:sz w:val="21"/>
          <w:lang w:eastAsia="zh-CN"/>
        </w:rPr>
        <w:t>四、本公司已充分知悉政府采购违法、违规行为的法律后果。</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C46475">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以下文字请投标供应商抄写并确认：</w:t>
      </w:r>
      <w:r>
        <w:rPr>
          <w:rFonts w:ascii="宋体" w:eastAsia="宋体" w:hAnsi="宋体" w:cs="宋体" w:hint="eastAsia"/>
          <w:kern w:val="2"/>
          <w:sz w:val="21"/>
          <w:lang w:eastAsia="zh-CN"/>
        </w:rPr>
        <w:t>“</w:t>
      </w:r>
      <w:r>
        <w:rPr>
          <w:rFonts w:ascii="宋体" w:eastAsia="宋体" w:hAnsi="宋体" w:cs="宋体" w:hint="eastAsia"/>
          <w:kern w:val="2"/>
          <w:sz w:val="21"/>
          <w:lang w:eastAsia="zh-CN"/>
        </w:rPr>
        <w:t>本公司已仔细阅读《政府采购违法行为风险知悉确认书》，充分知悉违法行为的法律后果，并承诺将严谨、诚信、依法依规参与政府采购活动</w:t>
      </w:r>
      <w:r>
        <w:rPr>
          <w:rFonts w:ascii="宋体" w:eastAsia="宋体" w:hAnsi="宋体" w:cs="宋体" w:hint="eastAsia"/>
          <w:kern w:val="2"/>
          <w:sz w:val="21"/>
          <w:lang w:eastAsia="zh-CN"/>
        </w:rPr>
        <w:t>”</w:t>
      </w:r>
      <w:r>
        <w:rPr>
          <w:rFonts w:ascii="宋体" w:eastAsia="宋体" w:hAnsi="宋体" w:cs="宋体" w:hint="eastAsia"/>
          <w:kern w:val="2"/>
          <w:sz w:val="21"/>
          <w:lang w:eastAsia="zh-CN"/>
        </w:rPr>
        <w:t>。</w:t>
      </w:r>
    </w:p>
    <w:tbl>
      <w:tblPr>
        <w:tblStyle w:val="TableNormal"/>
        <w:tblW w:w="5000" w:type="pct"/>
        <w:jc w:val="center"/>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00"/>
      </w:tblPr>
      <w:tblGrid>
        <w:gridCol w:w="8522"/>
      </w:tblGrid>
      <w:tr>
        <w:tblPrEx>
          <w:tblW w:w="5000" w:type="pct"/>
          <w:jc w:val="center"/>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00"/>
        </w:tblPrEx>
        <w:trPr>
          <w:trHeight w:val="392"/>
          <w:jc w:val="center"/>
        </w:trPr>
        <w:tc>
          <w:tcPr>
            <w:tcW w:w="10080" w:type="dxa"/>
            <w:tcBorders>
              <w:top w:val="nil"/>
              <w:left w:val="nil"/>
              <w:bottom w:val="single" w:sz="8" w:space="0" w:color="000000"/>
              <w:right w:val="nil"/>
            </w:tcBorders>
          </w:tcPr>
          <w:p w:rsidR="00C46475">
            <w:pPr>
              <w:widowControl w:val="0"/>
              <w:autoSpaceDE w:val="0"/>
              <w:autoSpaceDN w:val="0"/>
              <w:spacing w:line="360" w:lineRule="auto"/>
              <w:ind w:firstLine="1866"/>
              <w:jc w:val="both"/>
              <w:rPr>
                <w:rFonts w:ascii="宋体" w:eastAsia="宋体" w:hAnsi="宋体" w:cs="宋体"/>
                <w:spacing w:val="-4"/>
                <w:sz w:val="21"/>
                <w:szCs w:val="21"/>
                <w:lang w:eastAsia="zh-CN"/>
              </w:rPr>
            </w:pPr>
          </w:p>
        </w:tc>
      </w:tr>
      <w:tr>
        <w:tblPrEx>
          <w:tblW w:w="5000" w:type="pct"/>
          <w:jc w:val="center"/>
          <w:tblInd w:w="0" w:type="dxa"/>
          <w:tblLayout w:type="fixed"/>
          <w:tblLook w:val="0000"/>
        </w:tblPrEx>
        <w:trPr>
          <w:trHeight w:val="409"/>
          <w:jc w:val="center"/>
        </w:trPr>
        <w:tc>
          <w:tcPr>
            <w:tcW w:w="10080" w:type="dxa"/>
            <w:tcBorders>
              <w:top w:val="single" w:sz="8" w:space="0" w:color="000000"/>
              <w:left w:val="nil"/>
              <w:bottom w:val="single" w:sz="8" w:space="0" w:color="000000"/>
              <w:right w:val="nil"/>
            </w:tcBorders>
          </w:tcPr>
          <w:p w:rsidR="00C46475">
            <w:pPr>
              <w:widowControl w:val="0"/>
              <w:autoSpaceDE w:val="0"/>
              <w:autoSpaceDN w:val="0"/>
              <w:spacing w:line="360" w:lineRule="auto"/>
              <w:ind w:firstLine="1866"/>
              <w:jc w:val="both"/>
              <w:rPr>
                <w:rFonts w:ascii="宋体" w:eastAsia="宋体" w:hAnsi="宋体" w:cs="宋体"/>
                <w:spacing w:val="-4"/>
                <w:sz w:val="21"/>
                <w:szCs w:val="21"/>
                <w:lang w:eastAsia="zh-CN"/>
              </w:rPr>
            </w:pPr>
          </w:p>
        </w:tc>
      </w:tr>
      <w:tr>
        <w:tblPrEx>
          <w:tblW w:w="5000" w:type="pct"/>
          <w:jc w:val="center"/>
          <w:tblInd w:w="0" w:type="dxa"/>
          <w:tblLayout w:type="fixed"/>
          <w:tblLook w:val="0000"/>
        </w:tblPrEx>
        <w:trPr>
          <w:trHeight w:val="409"/>
          <w:jc w:val="center"/>
        </w:trPr>
        <w:tc>
          <w:tcPr>
            <w:tcW w:w="10080" w:type="dxa"/>
            <w:tcBorders>
              <w:top w:val="single" w:sz="8" w:space="0" w:color="000000"/>
              <w:left w:val="nil"/>
              <w:bottom w:val="single" w:sz="8" w:space="0" w:color="000000"/>
              <w:right w:val="nil"/>
            </w:tcBorders>
          </w:tcPr>
          <w:p w:rsidR="00C46475">
            <w:pPr>
              <w:widowControl w:val="0"/>
              <w:autoSpaceDE w:val="0"/>
              <w:autoSpaceDN w:val="0"/>
              <w:spacing w:line="360" w:lineRule="auto"/>
              <w:ind w:firstLine="1866"/>
              <w:jc w:val="both"/>
              <w:rPr>
                <w:rFonts w:ascii="宋体" w:eastAsia="宋体" w:hAnsi="宋体" w:cs="宋体"/>
                <w:spacing w:val="-4"/>
                <w:sz w:val="21"/>
                <w:szCs w:val="21"/>
                <w:lang w:eastAsia="zh-CN"/>
              </w:rPr>
            </w:pPr>
          </w:p>
        </w:tc>
      </w:tr>
      <w:tr>
        <w:tblPrEx>
          <w:tblW w:w="5000" w:type="pct"/>
          <w:jc w:val="center"/>
          <w:tblInd w:w="0" w:type="dxa"/>
          <w:tblLayout w:type="fixed"/>
          <w:tblLook w:val="0000"/>
        </w:tblPrEx>
        <w:trPr>
          <w:trHeight w:val="426"/>
          <w:jc w:val="center"/>
        </w:trPr>
        <w:tc>
          <w:tcPr>
            <w:tcW w:w="10080" w:type="dxa"/>
            <w:tcBorders>
              <w:top w:val="single" w:sz="8" w:space="0" w:color="000000"/>
              <w:left w:val="nil"/>
              <w:bottom w:val="single" w:sz="8" w:space="0" w:color="auto"/>
              <w:right w:val="nil"/>
            </w:tcBorders>
          </w:tcPr>
          <w:p w:rsidR="00C46475">
            <w:pPr>
              <w:widowControl w:val="0"/>
              <w:autoSpaceDE w:val="0"/>
              <w:autoSpaceDN w:val="0"/>
              <w:spacing w:line="360" w:lineRule="auto"/>
              <w:ind w:firstLine="1866"/>
              <w:jc w:val="both"/>
              <w:rPr>
                <w:rFonts w:ascii="宋体" w:eastAsia="宋体" w:hAnsi="宋体" w:cs="宋体"/>
                <w:spacing w:val="-4"/>
                <w:sz w:val="21"/>
                <w:szCs w:val="21"/>
                <w:lang w:eastAsia="zh-CN"/>
              </w:rPr>
            </w:pPr>
          </w:p>
        </w:tc>
      </w:tr>
    </w:tbl>
    <w:p w:rsidR="00C46475">
      <w:pPr>
        <w:widowControl/>
        <w:wordWrap w:val="0"/>
        <w:autoSpaceDE w:val="0"/>
        <w:autoSpaceDN w:val="0"/>
        <w:spacing w:line="360" w:lineRule="auto"/>
        <w:ind w:right="808" w:firstLine="420" w:firstLineChars="200"/>
        <w:jc w:val="right"/>
        <w:rPr>
          <w:rFonts w:ascii="宋体" w:eastAsia="宋体" w:hAnsi="宋体" w:cs="宋体"/>
          <w:spacing w:val="-4"/>
          <w:sz w:val="21"/>
          <w:szCs w:val="21"/>
          <w:u w:val="single"/>
          <w:lang w:eastAsia="zh-CN"/>
        </w:rPr>
      </w:pPr>
      <w:r>
        <w:rPr>
          <w:rFonts w:ascii="宋体" w:eastAsia="宋体" w:hAnsi="宋体" w:cs="宋体" w:hint="eastAsia"/>
          <w:spacing w:val="-4"/>
          <w:sz w:val="21"/>
          <w:szCs w:val="21"/>
          <w:lang w:eastAsia="zh-CN"/>
        </w:rPr>
        <w:t>负责人/投标授权代表签名：</w:t>
      </w:r>
    </w:p>
    <w:p w:rsidR="00C46475">
      <w:pPr>
        <w:widowControl/>
        <w:wordWrap w:val="0"/>
        <w:autoSpaceDE w:val="0"/>
        <w:autoSpaceDN w:val="0"/>
        <w:spacing w:line="360" w:lineRule="auto"/>
        <w:ind w:right="808" w:firstLine="420" w:firstLineChars="200"/>
        <w:jc w:val="right"/>
        <w:rPr>
          <w:rFonts w:ascii="宋体" w:eastAsia="宋体" w:hAnsi="宋体" w:cs="宋体"/>
          <w:spacing w:val="-4"/>
          <w:sz w:val="21"/>
          <w:szCs w:val="21"/>
          <w:u w:val="single"/>
          <w:lang w:eastAsia="zh-CN"/>
        </w:rPr>
      </w:pPr>
      <w:r>
        <w:rPr>
          <w:rFonts w:ascii="宋体" w:eastAsia="宋体" w:hAnsi="宋体" w:cs="宋体" w:hint="eastAsia"/>
          <w:spacing w:val="-4"/>
          <w:sz w:val="21"/>
          <w:szCs w:val="21"/>
          <w:lang w:eastAsia="zh-CN"/>
        </w:rPr>
        <w:t>知悉人（公章）：</w:t>
      </w:r>
    </w:p>
    <w:p w:rsidR="00C46475">
      <w:pPr>
        <w:widowControl/>
        <w:wordWrap w:val="0"/>
        <w:autoSpaceDE w:val="0"/>
        <w:autoSpaceDN w:val="0"/>
        <w:spacing w:line="360" w:lineRule="auto"/>
        <w:ind w:right="808" w:firstLine="420" w:firstLineChars="200"/>
        <w:jc w:val="right"/>
        <w:rPr>
          <w:rFonts w:ascii="宋体" w:eastAsia="宋体" w:hAnsi="宋体" w:cs="宋体"/>
          <w:spacing w:val="-4"/>
          <w:sz w:val="21"/>
          <w:szCs w:val="21"/>
          <w:u w:val="single"/>
          <w:lang w:eastAsia="zh-CN"/>
        </w:rPr>
      </w:pPr>
      <w:r>
        <w:rPr>
          <w:rFonts w:ascii="宋体" w:eastAsia="宋体" w:hAnsi="宋体" w:cs="宋体" w:hint="eastAsia"/>
          <w:spacing w:val="-4"/>
          <w:sz w:val="21"/>
          <w:szCs w:val="21"/>
          <w:lang w:eastAsia="zh-CN"/>
        </w:rPr>
        <w:t xml:space="preserve">     日期：</w:t>
      </w:r>
    </w:p>
    <w:p w:rsidR="00C46475">
      <w:pPr>
        <w:widowControl/>
        <w:autoSpaceDE w:val="0"/>
        <w:autoSpaceDN w:val="0"/>
        <w:spacing w:line="360" w:lineRule="auto"/>
        <w:ind w:firstLine="420" w:firstLineChars="200"/>
        <w:jc w:val="left"/>
        <w:rPr>
          <w:rFonts w:ascii="宋体" w:eastAsia="宋体" w:hAnsi="宋体" w:cs="宋体"/>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p>
    <w:p w:rsidR="00C46475">
      <w:pPr>
        <w:widowControl/>
        <w:autoSpaceDE w:val="0"/>
        <w:autoSpaceDN w:val="0"/>
        <w:spacing w:line="360" w:lineRule="auto"/>
        <w:ind w:firstLine="420" w:firstLineChars="200"/>
        <w:jc w:val="left"/>
        <w:rPr>
          <w:rFonts w:ascii="宋体" w:eastAsia="宋体" w:hAnsi="宋体" w:cs="宋体"/>
          <w:b/>
          <w:bCs/>
          <w:color w:val="FF0000"/>
          <w:spacing w:val="-4"/>
          <w:sz w:val="21"/>
          <w:szCs w:val="21"/>
          <w:lang w:eastAsia="zh-CN"/>
        </w:rPr>
      </w:pPr>
      <w:r>
        <w:rPr>
          <w:rFonts w:ascii="宋体" w:eastAsia="宋体" w:hAnsi="宋体" w:cs="宋体" w:hint="eastAsia"/>
          <w:b/>
          <w:bCs/>
          <w:color w:val="FF0000"/>
          <w:spacing w:val="-4"/>
          <w:sz w:val="21"/>
          <w:szCs w:val="21"/>
          <w:lang w:eastAsia="zh-CN"/>
        </w:rPr>
        <w:t>1.根据《深圳市财政局关于采购文件增加风险告知有关事项的通知》（深财购〔2022〕22 号），该风险知悉确认书用于对供应商违法行为的警示，不作为供应商资格性审查及符合性审查条件。</w:t>
      </w:r>
    </w:p>
    <w:p w:rsidR="00C46475">
      <w:pPr>
        <w:widowControl w:val="0"/>
        <w:spacing w:line="360" w:lineRule="auto"/>
        <w:jc w:val="both"/>
        <w:rPr>
          <w:rFonts w:ascii="宋体" w:eastAsia="宋体" w:hAnsi="宋体" w:cs="宋体"/>
          <w:kern w:val="2"/>
          <w:sz w:val="21"/>
          <w:lang w:eastAsia="zh-CN"/>
        </w:rPr>
      </w:pPr>
    </w:p>
    <w:p w:rsidR="00C46475">
      <w:pPr>
        <w:widowControl w:val="0"/>
        <w:spacing w:line="360" w:lineRule="auto"/>
        <w:jc w:val="both"/>
        <w:rPr>
          <w:rFonts w:ascii="宋体" w:eastAsia="宋体" w:hAnsi="宋体" w:cs="宋体"/>
          <w:kern w:val="2"/>
          <w:sz w:val="21"/>
          <w:lang w:eastAsia="zh-CN"/>
        </w:rPr>
      </w:pP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1"/>
        <w:rPr>
          <w:rFonts w:ascii="宋体" w:eastAsia="宋体" w:hAnsi="宋体" w:cs="宋体"/>
          <w:b/>
          <w:kern w:val="2"/>
          <w:sz w:val="32"/>
          <w:lang w:eastAsia="zh-CN"/>
        </w:rPr>
      </w:pPr>
      <w:bookmarkStart w:id="35" w:name="_Toc256000025"/>
      <w:r>
        <w:rPr>
          <w:rFonts w:ascii="宋体" w:eastAsia="宋体" w:hAnsi="宋体" w:cs="宋体" w:hint="eastAsia"/>
          <w:b/>
          <w:kern w:val="2"/>
          <w:sz w:val="32"/>
          <w:lang w:eastAsia="zh-CN"/>
        </w:rPr>
        <w:t>第五章  小型工程采购（自行采购）合同条款（仅供参考，各单位结合实际调整）</w:t>
      </w:r>
      <w:bookmarkEnd w:id="35"/>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工程名称：                                     </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工程地点：                                    </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采购单位：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中标单位：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编制说明</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本合同是根据《中华人民共和国民法典》、《中华人民共和国建筑法》、《中华人民共和国招标投标法》等法律以及深圳市相关的法规制定的项目建设工程施工合同，针对项目实际情况简化后的施工合同。</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包括工程概况、合同工期、质量标准、合同条款等合同主要内容，明确了组成合同的所有文件，并约定了合同生效的方式及合同订立的时间、地点。招标投标的工程，合同当事人应当依据招投标文件订立合同，合同条款不得与招投标文件内容有实质性背离。</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本合同适用于建设工程施工承发包单价合同（固定单价合同）。</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任何人未经采购单位人同意，不得以任何形式复制、抄袭本合同的任何部分。</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sectPr>
          <w:footerReference w:type="default" r:id="rId9"/>
          <w:pgSz w:w="11906" w:h="16838"/>
          <w:pgMar w:top="1440" w:right="1800" w:bottom="1440" w:left="1800" w:header="851" w:footer="992" w:gutter="0"/>
          <w:cols w:space="720"/>
          <w:docGrid w:type="lines" w:linePitch="312"/>
        </w:sect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第一部分  协议书</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采购单位(全称)：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中标单位(全称)：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根据《中华人民共和国民法典》、《中华人民共和国建筑法》等有关法律、法规，遵循平等、自愿、公平和诚信的原则，发、中标单位就本工程施工事项协商一致，订立本合同，达成协议如下：</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一、工程概况</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工程名称：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工程地点：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工程规模及特征： 小型工程，具体施工内容详见设计图纸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工程承包范围：  详见预算书或工程量清单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资金来源：      财政性资金100%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二、合同工期</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计划开工日期：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计划竣工日期：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合同工期总日历天数            天。</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1、因采购单位原因导致本合同项目不能在约定日期开工的，以具备开工条件的时间为开工日期，工期相应顺延。采购单位与中标单位双方应书面确认具体开工时间。</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2、因中标单位原因导致本合同项目不能在约定的日期开工的，工期不予顺</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延。</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3、自工程完工之日起   日内，中标单位通知采购单位验收。经采购单位确认验收通过的时间为竣工日期。中标单位不存在违约情形时，因采购单位原因不进行验收的，中标单位向采购单位发出验收通知的时间为竣工日期。采购单位在中标单位发出验收通知前擅自使用的，视为已经验收，采购单位开始使用的时间为竣工日期。</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三、质量标准</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本工程质量标准应当符合中华人民共和国《建筑工程施工质量验收统一标准》等国家、行业、施工项目所在地政府部门制定的质量标准及其他有关法律法规的规定。</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四、合同价款</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1、币种：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2、合同总价（大写）：             </w:t>
      </w:r>
    </w:p>
    <w:p w:rsidR="00C46475" w:rsidP="00784B3B">
      <w:pPr>
        <w:widowControl w:val="0"/>
        <w:spacing w:line="360" w:lineRule="auto"/>
        <w:ind w:firstLine="393" w:firstLineChars="187"/>
        <w:jc w:val="both"/>
        <w:rPr>
          <w:rFonts w:ascii="宋体" w:eastAsia="宋体" w:hAnsi="宋体" w:hint="eastAsia"/>
          <w:kern w:val="2"/>
          <w:sz w:val="21"/>
          <w:szCs w:val="21"/>
          <w:lang w:val="zh-CN" w:eastAsia="zh-CN"/>
        </w:rPr>
      </w:pPr>
      <w:r>
        <w:rPr>
          <w:rFonts w:ascii="宋体" w:eastAsia="宋体" w:hAnsi="宋体" w:hint="eastAsia"/>
          <w:kern w:val="2"/>
          <w:sz w:val="21"/>
          <w:szCs w:val="21"/>
          <w:lang w:eastAsia="zh-CN"/>
        </w:rPr>
        <w:t>（小写）：</w:t>
      </w:r>
      <w:r>
        <w:rPr>
          <w:rFonts w:ascii="宋体" w:eastAsia="宋体" w:hAnsi="宋体" w:hint="eastAsia"/>
          <w:kern w:val="2"/>
          <w:sz w:val="21"/>
          <w:szCs w:val="21"/>
          <w:lang w:eastAsia="zh-CN"/>
        </w:rPr>
        <w:t>¥</w:t>
      </w:r>
      <w:r>
        <w:rPr>
          <w:rFonts w:ascii="宋体" w:eastAsia="宋体" w:hAnsi="宋体" w:hint="eastAsia"/>
          <w:kern w:val="2"/>
          <w:sz w:val="21"/>
          <w:szCs w:val="21"/>
          <w:lang w:val="zh-CN" w:eastAsia="zh-CN"/>
        </w:rPr>
        <w:t xml:space="preserve">   </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val="zh-CN" w:eastAsia="zh-CN"/>
        </w:rPr>
        <w:t xml:space="preserve">  元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（其中本项目预算价为           元，大写              元，下浮率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3、项目单价：详见经采购单位与中标单位盖章确认的工程报价单或预算书。</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五、工程款支付</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1、采购单位向中标单位支付工程预付款的时间：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2、采购单位向中标单位支付工程预付款的数额：   合同总价的（10-20）％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3、办理期中结算与支付的时间间隔和要求：本合同工程进度款按月进度申报，中标单位向采购单位提交已完成工程量报表，经监理人和采购单位审核确认后进行支付。</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采购单位自本合同工程竣工验收合格之日起   日内，向中标单位支付至合同总价的  %，经采购单位审定造价之日起   日内向中标单位支付至合同总价的  %，剩余的  %作为工程质量缺陷保修金，采购单位应自本合同工程项目保修期满之日起  个工作日内将尾支付至中标单位。</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六、承诺</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1、采购单位向中标单位承诺按照本合同约定的期限和方式支付合同价款及其它应当支付的款项,并履行本合同所约定的全部义务。</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2、中标单位向采购单位承诺按照本合同约定进行施工、竣工并在缺陷责任期内及保修期内承担工程质量缺陷保修责任,并履行本合同书所约定的全部义务。</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七、合同生效</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采购单位、中标单位约定本合同自双方法定代表人（或负责人）签字并加盖单位公章之日起生效。</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八、合同份数</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本合同一式陆份，采购单位肆份，中标单位贰份，均具有同等的法律效力。</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九、补充协议</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合同未尽事宜，采购单位、中标单位另行签订书面补充协议，补充协议是合同的组成部分。</w:t>
      </w:r>
    </w:p>
    <w:p w:rsidR="00C46475" w:rsidP="00784B3B">
      <w:pPr>
        <w:widowControl w:val="0"/>
        <w:numPr>
          <w:ilvl w:val="0"/>
          <w:numId w:val="6"/>
        </w:numPr>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争议的解决</w:t>
      </w:r>
    </w:p>
    <w:p w:rsidR="00C46475">
      <w:pPr>
        <w:widowControl w:val="0"/>
        <w:spacing w:line="360" w:lineRule="auto"/>
        <w:ind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因履行本合同发生的一切争议，双方应友好协商解决，协商不成的，任何一方均可向采购单位所在地有管辖权的人民法院提起诉讼。</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十一、签订时间</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本合同于     年    月    日订立。</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十二、签订地点</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本合同在        签订。 </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p>
    <w:tbl>
      <w:tblPr>
        <w:tblStyle w:val="TableNormal"/>
        <w:tblW w:w="5000" w:type="pct"/>
        <w:tblInd w:w="468" w:type="dxa"/>
        <w:tblLayout w:type="fixed"/>
        <w:tblLook w:val="0000"/>
      </w:tblPr>
      <w:tblGrid>
        <w:gridCol w:w="2232"/>
        <w:gridCol w:w="2679"/>
        <w:gridCol w:w="2233"/>
        <w:gridCol w:w="2938"/>
      </w:tblGrid>
      <w:tr>
        <w:tblPrEx>
          <w:tblW w:w="5000" w:type="pct"/>
          <w:tblInd w:w="468" w:type="dxa"/>
          <w:tblLayout w:type="fixed"/>
          <w:tblLook w:val="0000"/>
        </w:tblPrEx>
        <w:trPr>
          <w:trHeight w:hRule="exact" w:val="1357"/>
        </w:trPr>
        <w:tc>
          <w:tcPr>
            <w:tcW w:w="1805"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采购单位(公章)：</w:t>
            </w:r>
          </w:p>
        </w:tc>
        <w:tc>
          <w:tcPr>
            <w:tcW w:w="2166"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tc>
        <w:tc>
          <w:tcPr>
            <w:tcW w:w="1805"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中标单位(公章)：</w:t>
            </w:r>
          </w:p>
        </w:tc>
        <w:tc>
          <w:tcPr>
            <w:tcW w:w="2375"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tc>
      </w:tr>
      <w:tr>
        <w:tblPrEx>
          <w:tblW w:w="5000" w:type="pct"/>
          <w:tblInd w:w="468" w:type="dxa"/>
          <w:tblLayout w:type="fixed"/>
          <w:tblLook w:val="0000"/>
        </w:tblPrEx>
        <w:trPr>
          <w:trHeight w:hRule="exact" w:val="801"/>
        </w:trPr>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法定代表人：</w:t>
            </w:r>
          </w:p>
        </w:tc>
        <w:tc>
          <w:tcPr>
            <w:tcW w:w="2166"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tc>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法定代表人：</w:t>
            </w:r>
          </w:p>
        </w:tc>
        <w:tc>
          <w:tcPr>
            <w:tcW w:w="2375"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tc>
      </w:tr>
      <w:tr>
        <w:tblPrEx>
          <w:tblW w:w="5000" w:type="pct"/>
          <w:tblInd w:w="468" w:type="dxa"/>
          <w:tblLayout w:type="fixed"/>
          <w:tblLook w:val="0000"/>
        </w:tblPrEx>
        <w:trPr>
          <w:trHeight w:hRule="exact" w:val="801"/>
        </w:trPr>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w:t>
            </w:r>
          </w:p>
        </w:tc>
        <w:tc>
          <w:tcPr>
            <w:tcW w:w="2166"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tc>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w:t>
            </w:r>
          </w:p>
        </w:tc>
        <w:tc>
          <w:tcPr>
            <w:tcW w:w="2375"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tc>
      </w:tr>
      <w:tr>
        <w:tblPrEx>
          <w:tblW w:w="5000" w:type="pct"/>
          <w:tblInd w:w="468" w:type="dxa"/>
          <w:tblLayout w:type="fixed"/>
          <w:tblLook w:val="0000"/>
        </w:tblPrEx>
        <w:trPr>
          <w:trHeight w:hRule="exact" w:val="801"/>
        </w:trPr>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开 户 银 行：</w:t>
            </w:r>
          </w:p>
        </w:tc>
        <w:tc>
          <w:tcPr>
            <w:tcW w:w="2166"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tc>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开 户 银 行：</w:t>
            </w:r>
          </w:p>
        </w:tc>
        <w:tc>
          <w:tcPr>
            <w:tcW w:w="2375"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tc>
      </w:tr>
      <w:tr>
        <w:tblPrEx>
          <w:tblW w:w="5000" w:type="pct"/>
          <w:tblInd w:w="468" w:type="dxa"/>
          <w:tblLayout w:type="fixed"/>
          <w:tblLook w:val="0000"/>
        </w:tblPrEx>
        <w:trPr>
          <w:trHeight w:hRule="exact" w:val="801"/>
        </w:trPr>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账       号：</w:t>
            </w:r>
          </w:p>
        </w:tc>
        <w:tc>
          <w:tcPr>
            <w:tcW w:w="2166"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tc>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账      号：</w:t>
            </w:r>
          </w:p>
        </w:tc>
        <w:tc>
          <w:tcPr>
            <w:tcW w:w="2375"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tc>
      </w:tr>
      <w:tr>
        <w:tblPrEx>
          <w:tblW w:w="5000" w:type="pct"/>
          <w:tblInd w:w="468" w:type="dxa"/>
          <w:tblLayout w:type="fixed"/>
          <w:tblLook w:val="0000"/>
        </w:tblPrEx>
        <w:trPr>
          <w:trHeight w:hRule="exact" w:val="801"/>
        </w:trPr>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电       话：</w:t>
            </w:r>
          </w:p>
        </w:tc>
        <w:tc>
          <w:tcPr>
            <w:tcW w:w="2166"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tc>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电       话：</w:t>
            </w:r>
          </w:p>
        </w:tc>
        <w:tc>
          <w:tcPr>
            <w:tcW w:w="2375"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tc>
      </w:tr>
      <w:tr>
        <w:tblPrEx>
          <w:tblW w:w="5000" w:type="pct"/>
          <w:tblInd w:w="468" w:type="dxa"/>
          <w:tblLayout w:type="fixed"/>
          <w:tblLook w:val="0000"/>
        </w:tblPrEx>
        <w:trPr>
          <w:trHeight w:hRule="exact" w:val="801"/>
        </w:trPr>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       址：</w:t>
            </w:r>
          </w:p>
        </w:tc>
        <w:tc>
          <w:tcPr>
            <w:tcW w:w="2166"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tc>
        <w:tc>
          <w:tcPr>
            <w:tcW w:w="1805" w:type="dxa"/>
          </w:tcPr>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       址：</w:t>
            </w:r>
          </w:p>
        </w:tc>
        <w:tc>
          <w:tcPr>
            <w:tcW w:w="2375" w:type="dxa"/>
          </w:tcPr>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tc>
      </w:tr>
    </w:tbl>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br w:type="page"/>
        <w:t>第二部分  专用条款</w:t>
      </w:r>
    </w:p>
    <w:p w:rsidR="00C46475">
      <w:pPr>
        <w:widowControl w:val="0"/>
        <w:spacing w:line="360" w:lineRule="auto"/>
        <w:ind w:firstLine="0"/>
        <w:jc w:val="both"/>
        <w:rPr>
          <w:rFonts w:ascii="宋体" w:eastAsia="宋体" w:hAnsi="宋体" w:hint="eastAsia"/>
          <w:kern w:val="2"/>
          <w:sz w:val="21"/>
          <w:szCs w:val="21"/>
          <w:lang w:eastAsia="zh-CN"/>
        </w:rPr>
      </w:pP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一、合同文件组成及解释顺序</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组成合同的各项文件应互相解释，互为说明。除专用条款另有约定外，解释合同文件的优先顺序如下：</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 协议书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中标通知书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（3） 专用条款及其附件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（4） 标准、规范及有关技术文件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（5） 图纸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（6） 工程量清单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（7） 双方有关工程的洽商、变更等书面记录文件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（8） 采购单位和工程师有关通知及工程会议纪要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（9） 工程进行过程中的有关信件、数据电文（电报、电传、传真、电子邮件等）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上述给各项合同文件包括采购单位、中标单位就该项合同文件所作出的补充和修改，属于同一类内容文件，应以最新签署的为准。</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在合同订立及履行过程中形成的与合同有关的文件均构成合同文件组成部分，并根据其性质确定优先解释顺序。</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二、图纸和技术资料</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（一）图纸的提供与交底</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1、采购单位向中标单位提供图纸套数：    二套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2、采购单位向中标单位提供图纸期限：    自本合同签订之日起2日内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3、采购单位对工程的保密要求和保密期限：   未经采购单位许可，中标单位不得向第三方泄露图纸内容，保密期限为本工程的合理使用年限。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4、图纸会审和设计交底的时间以采购单位另行通知的时间为准。</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（二）图纸的错误</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中标单位应当自发、积极地负责对图纸及技术要求作出全面检查（图纸尺寸应以图纸上标明的为准，不能用比例尺量度），如发现有任何矛盾、不一致的地方应当立即书面通知采购单位。若本工程的任何项目系因中标单位对前述矛盾、不一致的地方没有向采购单位的工程师及时要求澄清导致错误地建造，则当采购单位工程师要求予以更正、重建时，中标单位应予以拆除及重建，并自行承担相应的费用，且不延长工期。</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2、采购单位工程师对合同施工项目的图纸或标准、规范和技术要求相互矛盾、不一致的地方发出或作出的澄清不视为对合同项目工程的变更指示，中标单位不会因此获得工期延长及费用补偿。</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三、施工准备工作</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1、中标单位应自本合同签订之日起七日内向发包人提供施工组织设计和工程进度计划。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采购单位自收到中标单位提交的施工组织设计和工程进度计划之日起7日内，予以确认或提出修改意见，对于采购单位提出的修改意见，中标单位应自费修改完善。逾期未确认或未提出书面意见的，视为采购单位同意该施工组织设计和工程进度计划。</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3、采购单位向中标单位提供工程项目名称、施工位置、建设工程施工许可证后中标单位方可进场施工。</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四、材料与设备</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1、中标单位应按照工程设计人要求的标准采购施工项目所需的材料设备，材料设备采购所需的费用已包含在合同价款中。</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2、中标单位在预订或采购材料设备前应取得采购单位的同意，并向采购单位提供产品合格证明及检验证明采购，对材料设备质量负责。</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3、中标单位应在材料和设备到达施工现场前24小时通知采购单位清点、检验和接收。</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4、中标单位采购的材料和设备不符合设计或有关标准的，中标单位应将其运出施工现场，并重新采购符合要求的材料和设备，因此增加的费用或延误的工期由中标单位承担。</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5、本合同项下所有需要进行试验、检验的材料和设备的试验、检验费用，以及质量监督部门按一定比例抽取现场材料的检验费用，由中标单位承担，该费用已包含在合同总价中。</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六、工程量确认</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本工程采用的工程量计算规则：《建设工程工程量清单计价规范》及《建设工程工程量清单补充计价规范》。如上述相关标准、规范被修订，应以最新标准、规范为准。</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七、变更价款的确定</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1、增加部分工程量的项目单价确定方法： 按中标单价确定。</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2、减少部分工程量的项目单价确定方法： 按中标单价确定。</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3、当合同中没有适用或类似于变更工程的项目单价时，变更价款确定方法：按照标底的编制方法以变更发生时深圳建设工程信息单价及市场价，确定变更工程的项目单价，最终以采购单位审定价为准。</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无论变更幅度多少，中标单位均同意继续完成本合同项下的施工项目。</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八、工程质量和检验</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1、工程质量标准：符合《建筑工程施工质量验收统一标准》规定的标准。</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2、工程试车：试车内容按照现行国家、地方和行业规定执行，因工程试车产生的费用由中标单位承担。试车合格后，中标单位方可向采购单位申请办理竣工验收手续。</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九、竣工验收 </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1、工程具备以下条件的，中标单位可以向采购单位申请验收：</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（1）合同范围内的全部工程以及有关工作（包括试验、试运行及检验已完成）；</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（2）合同约定的工期届满；</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（3）已编制缺陷修补工作清单及施工计划，并备齐竣工资料。</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2、中标单位提供竣工资料的约定：在工程具备竣工验收条件和满足合同工期的情况下，中标单位应在工程竣工验收  天前按照档案管理部门的要求向采购单位提供竣工图肆套和竣工图电子档壹份。竣工图的费用由中标单位自行承担，已包含在合同总价内。</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采购单位应对中标单位的验收申请进行审查，验收合格的，采购单位应向中标单位出具工程接收证书；验收不合格的，中标单位应对不合格工程进行返工、修复或采取其他补救措施，并重新提交采购单位验收。</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4、自本合同施工工程项目竣工验收通过之日起  日内，中标单位需移交给采购单位并取得签章手续；</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十、结算审核</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工程结算经监理人审查盖章确认后，最终结算价格以采购单位审定结果为准。</w:t>
      </w:r>
    </w:p>
    <w:p w:rsidR="00C46475">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b/>
          <w:bCs/>
          <w:kern w:val="2"/>
          <w:sz w:val="21"/>
          <w:szCs w:val="21"/>
          <w:lang w:eastAsia="zh-CN"/>
        </w:rPr>
        <w:t>十一、采购单位的权利与义务</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1、采购单位有权根据实际需要调整施工方案、内容和数量，中标单位应予以配合。</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2、采购单位对因中标单位的原因致使建设工程质量不符合合同约定的，有权要求中标单位无偿修理或返工、改建。</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3、项目施工竣工后，采购单位应予以验收，验收合格的，采购单位应按合同约定支付价款。</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十二、中标单位的权利与义务</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1、施工场地内施工所需水、电、通讯由中标单位自行解决并承担相应的费用和风险。</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中标单位应负责提供和维护施工区段的围挡、照明、通行标牌等设施，并负责施工现场的安全保卫工作和交通疏导工作，施工现场应符合深圳安全文明施工规范要求，所需费用已包含在合同总价中，由中标单位自行承担。因中标单位原因在施工场地内及其毗邻地带造成采购单位及第三方人员伤亡和财产损失的，由中标单位承担相应的赔偿责任。</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中标单位在施工过程中应遵守政府有关主管部门对施工场地交通、环境保护、施工噪音及安全生产管理规定，加强施工现场的环境管理，在施工过程中严格落实粉尘、废水、施工噪音等污染防治措施、生态保护及水土保持措施。</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4、中标单位负责办理符合开工条件所需的一切手续，并在本合同施工项目开工前  日完成报批，因完成报批所产生的费用已包含在合同总价中，由中标单位自行承担。如因中标单位不报、少报或漏报产生的一切后果由中标单位承担，因此造成施工项目工期延误的，采购单位不予顺延。</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5、本合同施工项目的红线外临时占地租用费用由中标单位承担，该费用已包含在合同总价中。</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6、本合同施工项目在交付采购单位正式投入使用之前，中标单位应负责已完工程的保护工作，因工程成品保护而产生的费用由中标单位承担。保护期间如工程发生损坏，中标单位应予以修复，并承担相应的修复费用。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7、中标单位做好施工场地地下管线和邻近建筑物、构筑物（包括文物保护建筑）、古树古木的保护工作，与之相关的一切费用均由中标单位自行承担。</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8、中标单位应保证施工现场整洁，及时清理施工现场产生的建筑垃圾。</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中标单位应当按照深圳市环境卫生管理部门的有关规定，完成本合同施工项目交工前清理、修复工作（包括但不限于余土、垃圾外运，生产和生活临时设施的拆除，场地恢复，施工破坏的修复等），并使得项目施工现场达到验收的要求，做到工完场清。施工现场的竣工退场费用由中标单位承担。</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10、中标单位派驻到施工现场的主要施工管理人员应相对稳定，施工过程中主要施工管理人员如有变动，中标单位应及时向采购单位提交人员变动情况，并注明更换主要施工管理人员的基本信息。</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11、中标单位应依法为其雇佣的施工人员办理必要的证件、许可、保险等，中标单位不得拖欠施工人员工资，如发生劳资纠纷产生的一切责任均由中标单位承担。</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12、红线外临时占地租用费用由中标单位承担，该费用已包含在合同总价中。</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13、中标单位应当按现行国家及地方规定办理中标单位必须购买的保险（包括工程一切险和第三者责任险）,中标单位应向采购单位提交其已投保的各项保险的凭证和保险单复印件。</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14、中标单位应对建设工程缺陷负保修责任。在工程质量保修期内，如工程所有人和使用人发现工程缺陷的，中标单位应当负责维修。</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15、中标单位不得以贿赂或变相贿赂的方式，谋取非法利益，不得与采购单位聘请的第三方串通损害采购单位利益。</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16、中标单位不得将本合同项下施工项目转包、分包至第三方。</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十三、联络</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1、与合同有关的通知、批准、证明、意见、决定等，除特殊或紧急情况外，均应采用书面形式。</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2、采购单位、中标单位承诺在本合同约定的地址、联系方式均有效，</w:t>
      </w:r>
      <w:r>
        <w:rPr>
          <w:rFonts w:ascii="宋体" w:eastAsia="宋体" w:hAnsi="宋体"/>
          <w:kern w:val="2"/>
          <w:sz w:val="21"/>
          <w:szCs w:val="21"/>
          <w:lang w:eastAsia="zh-CN"/>
        </w:rPr>
        <w:t>如任何一方的地址或联系方式有变更时，需在变更前</w:t>
      </w: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日以书面形式通知对方。因迟延通知而造成的损失，由过错方承担责任。本合同项下的通知自送达之日</w:t>
      </w:r>
      <w:r>
        <w:rPr>
          <w:rFonts w:ascii="宋体" w:eastAsia="宋体" w:hAnsi="宋体" w:hint="eastAsia"/>
          <w:kern w:val="2"/>
          <w:sz w:val="21"/>
          <w:szCs w:val="21"/>
          <w:lang w:eastAsia="zh-CN"/>
        </w:rPr>
        <w:t>起</w:t>
      </w:r>
      <w:r>
        <w:rPr>
          <w:rFonts w:ascii="宋体" w:eastAsia="宋体" w:hAnsi="宋体"/>
          <w:kern w:val="2"/>
          <w:sz w:val="21"/>
          <w:szCs w:val="21"/>
          <w:lang w:eastAsia="zh-CN"/>
        </w:rPr>
        <w:t>发生效力。</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十四、知识产权</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采购单位提供给中标单位的图纸、采购单位为实施工程自行编制或委托编制的技术规范以及反映采购单位要求的或其他类似性质的文件的著作权属于采购单位，中标单位可为实现合同目的而复制、使用此类文件，但不能用于与合同无关的其他事项。未经采购单位书面同意，中标单位不得为了合同以外的目的复制、使用上述文件或将其提供给任何第三方。</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2、中标单位保证在履行合同过程中不侵犯任何第三方的知识产权。中标单位在使用材料、施工设备、工程设备或采用施工工艺时，因侵犯他人的专利权或其他知识产权所引起的责任，由中标单位承担。</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3、中标单位确认在合同签订前和签订时已确定采用的专利、专有技术、技术秘密的使用费已包含在本合同总价中。</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十五、违约责任</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1、因采购单位暂停工程导致的停工，中标单位的工期相应顺延。</w:t>
      </w:r>
    </w:p>
    <w:p w:rsidR="00C46475" w:rsidP="00903DCC">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采购单位无正当理由未按本合同约定按时支付工程预付款、工程进度款、工程竣工结算款的，采购单位应向中标单位承担违约责任，具体承担方式由采购单位与中标单位另行协商确定。因中标单位未及时提供合格发票或财政支付流程导致的付款迟延，不视为采购单位违约。</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本合同项下工程质量没有达到招标文件中规定的质量标准，中标单位未按招标文件的规定采购分部分项工程量清单的任何材料设备，均属中标单位违约。中标单位必须立即返工或返修，并承担由此产生的费用及相关的检验、验收费用，直至验收合格。因此造成工期延误的，每延误一天，中标单位应向采购单位支付</w:t>
      </w:r>
      <w:r>
        <w:rPr>
          <w:rFonts w:eastAsia="宋体" w:hint="eastAsia"/>
          <w:kern w:val="2"/>
          <w:sz w:val="21"/>
          <w:szCs w:val="20"/>
          <w:lang w:eastAsia="zh-CN"/>
        </w:rPr>
        <w:t>工程总价款的千分之五的</w:t>
      </w:r>
      <w:r>
        <w:rPr>
          <w:rFonts w:ascii="宋体" w:eastAsia="宋体" w:hAnsi="宋体" w:hint="eastAsia"/>
          <w:kern w:val="2"/>
          <w:sz w:val="21"/>
          <w:szCs w:val="21"/>
          <w:lang w:eastAsia="zh-CN"/>
        </w:rPr>
        <w:t>违约金。违约金不足以弥补采购单位因此遭受损失（包括但不限于律师费、诉讼费、鉴定费、保全费、调查费等费用支出）的，中标单位还应予以赔偿。</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4、中标单位应严格按照合同约定工期完工，因中标单位原因造成工程项目未按合同约定完工的，每延期一天，中标单位应向采购单位支付</w:t>
      </w:r>
      <w:r>
        <w:rPr>
          <w:rFonts w:eastAsia="宋体" w:hint="eastAsia"/>
          <w:kern w:val="2"/>
          <w:sz w:val="21"/>
          <w:szCs w:val="20"/>
          <w:lang w:eastAsia="zh-CN"/>
        </w:rPr>
        <w:t>工程总价款的千分之五的</w:t>
      </w:r>
      <w:r>
        <w:rPr>
          <w:rFonts w:ascii="宋体" w:eastAsia="宋体" w:hAnsi="宋体" w:hint="eastAsia"/>
          <w:kern w:val="2"/>
          <w:sz w:val="21"/>
          <w:szCs w:val="21"/>
          <w:lang w:eastAsia="zh-CN"/>
        </w:rPr>
        <w:t>违约金，如果违约金不足以弥补采购单位因此遭受损失（包括但不限于律师费、诉讼费、鉴定费、保全费、调查费等费用支出）的，中标单位应予以赔偿。</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十六、争议解决</w:t>
      </w:r>
    </w:p>
    <w:p w:rsidR="00C46475">
      <w:pPr>
        <w:widowControl w:val="0"/>
        <w:spacing w:line="360" w:lineRule="auto"/>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双方约定，在履行本合同过程中产生争议时，由采购单位和中标单位自行调解，调解不成的任何一方均可向</w:t>
      </w:r>
      <w:r>
        <w:rPr>
          <w:rFonts w:eastAsia="宋体" w:hint="eastAsia"/>
          <w:kern w:val="2"/>
          <w:sz w:val="21"/>
          <w:lang w:eastAsia="zh-CN"/>
        </w:rPr>
        <w:t>采购单位所在地的人民法院提起诉讼</w:t>
      </w:r>
      <w:r>
        <w:rPr>
          <w:rFonts w:ascii="宋体" w:eastAsia="宋体" w:hAnsi="宋体" w:hint="eastAsia"/>
          <w:kern w:val="2"/>
          <w:sz w:val="21"/>
          <w:szCs w:val="21"/>
          <w:lang w:eastAsia="zh-CN"/>
        </w:rPr>
        <w:t>。</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十七、不可抗力</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不可抗力是指在合同履行过程中不能避免且不能克服的自然灾害和社会性突发事件，本合同中约定的不可抗力如下： </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 6 级以上的地震；</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（2）平均风力  8  级以上的大风；</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（3）3个小时内降雨量为50 mm以上的暴雨；</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  37  摄氏度以上并持续2天的高温天气；</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（5）其它：  战乱、动乱、空中飞行物体坠落或其他非采购单位承包责任造成的爆炸、火灾等。</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不可抗力发生后，遭遇不可抗力的一方应及时书面通知对方，并应在合理期限内向对方提供遭遇不可抗力的证明，同时采取必要措施，并由中标单位、采购单位共同协商确定是否继续履行本合同。</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十八、补充条款</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1、工程量清单外增加的工程量，经监理人及采购单位审核确认后按实际增（减）工程造价，最后结算价应以采购单位审定为准。</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2、采购单位、中标单位约定，本工程中安全文明施工费用不下浮。</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3、结算时清单编制方法（子目套法）同原标底清单编制。</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4、本工程涉及</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营改增</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的内容参照《深圳市建筑业营改增建设工程计价依据调整实施细则》执行。</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工程报价单》中所列的量均为暂定量，最终由双方根据实际完成的工程量据实结算。计算工程量时除双方书面明确的外，均按照完成后的净值计算，不包括任何损耗。《工程报价单》中单价为中标单位根据列明材料规格、档次、施工做法以及有关标准、规定完成单位工程内容的全部费用。中标单位应在报价时提供相应的材料样本，作为材料供应和验收的依据。双方应就中标单位提供的材料样本进行封存。</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br w:type="page"/>
        <w:t xml:space="preserve"> </w:t>
      </w:r>
    </w:p>
    <w:p w:rsidR="00C46475">
      <w:pPr>
        <w:widowControl w:val="0"/>
        <w:spacing w:line="360" w:lineRule="auto"/>
        <w:ind w:firstLine="393" w:firstLineChars="187"/>
        <w:jc w:val="center"/>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工 程 质 量 缺 陷 保 修 书</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采购单位（全称）：                  </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中标单位（全称）：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为保证         在合理使用期限内正常使用，采购单位和中标单位根据《中华人民共和国建筑法》、《建设工程质量管理条例》和《深圳经济特区建设工程质量管理条例》，经协商一致，签订工程质量缺陷保修书。中标单位在质量缺陷保修期内按照有关规定及双方约定承担工程质量缺陷保修责任。</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一、工程质量保修范围和内容</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量缺陷保修范围包括地基基础工程、主体结构工程、屋面防水工程/有防水要求的卫生间/房间和外墙面的防渗漏工程、电气管线、给排水管道、设备安装工程、供热和供冷系统工程、装饰装修工程以及双方约定的其他项目。</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具体质量缺陷保修范围，双方约定如下：</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（1）施工范围内的标书内容工程；</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（2）在施工范围内，非因采购单位使用不当或者第三方造成的质量缺陷；</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（3）非因不可抗力造成的质量缺陷。 </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二、质量保修期</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质量缺陷保修期从工程实际竣工之日算起。单项竣工验收的工程，按单项工程分别计算质量缺陷保修期。</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双方约定本工程质量缺陷保修期如下：</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地基基础工程、主体结构工程为设计文件规定的合理使用年限；</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屋面防水工程、有防水要求的卫生间、房间和外墙面的防渗漏工程为</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年；</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电气管线、给排水管道、设备安装工程为</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年；</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供热和供冷系统工程为</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个采暖期、供冷期；</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装饰装修工程为</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年；</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本工程保修期为  年。 </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三、质量保修责任</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1、属于保修范围和内容项目，在保修期内，中标单位应在接到保修通知之日后7天内派人修理。中标单位未约定期限内派人修理，采购单位可委托第三方进行修理，因此产生的费用由中标单位承担。</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2、发生紧急抢修事故的，中标单位接到事故通知后，应立即到达事故现场抢修。</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四、工程质量缺陷保修费用</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工程质量缺陷保修费用及相关的损害赔偿责任由造成质量缺陷的责任方承担。</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五、工程质量缺陷保修金</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采购单位、中标单位约定本工程的工程质量保修金为施工合同价款的  % ，具体金额如下：</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币种：   人民币   </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金额（大写）  竣工结算价</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 xml:space="preserve"> ％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（小写）           /          </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质量缺陷保修金银行利率为：      /           </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六、工程质量缺陷保修金的支付</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采购单位在工程竣工验收满贰年后第 天内，将剩余工程质量缺陷保修金支付给中标单位，但并不免除中标单位在保修期内的保修责任。</w:t>
      </w:r>
    </w:p>
    <w:p w:rsidR="00C46475">
      <w:pPr>
        <w:widowControl w:val="0"/>
        <w:spacing w:line="360" w:lineRule="auto"/>
        <w:ind w:firstLine="393" w:firstLineChars="187"/>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七、其它</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本《工程质量缺陷保修书》作为施工合同附件由采购单位中标单位双方共同签署，本《工程质量缺陷保修书》作为施工合同的组成部分，与施工合同具有通同等的法律效力。</w:t>
      </w: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p>
    <w:p w:rsidR="00C46475" w:rsidP="00903DCC">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采购单位（公章）                   中标单位（公章）</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法定代表人：                      法定代表人：</w:t>
      </w:r>
    </w:p>
    <w:p w:rsidR="00C46475" w:rsidP="00784B3B">
      <w:pPr>
        <w:widowControl w:val="0"/>
        <w:spacing w:line="360" w:lineRule="auto"/>
        <w:ind w:firstLine="393" w:firstLineChars="187"/>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（签字）                         （签字）</w:t>
      </w:r>
    </w:p>
    <w:p w:rsidR="00C46475" w:rsidP="00784B3B">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签订日期：    年   月   日       签订日期：      年   月   日</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2"/>
        <w:rPr>
          <w:rFonts w:ascii="宋体" w:eastAsia="宋体" w:hAnsi="宋体" w:cs="宋体"/>
          <w:b/>
          <w:kern w:val="2"/>
          <w:sz w:val="32"/>
          <w:lang w:eastAsia="zh-CN"/>
        </w:rPr>
      </w:pPr>
      <w:bookmarkStart w:id="36" w:name="_Toc256000026"/>
      <w:r>
        <w:rPr>
          <w:rFonts w:ascii="宋体" w:eastAsia="宋体" w:hAnsi="宋体" w:cs="宋体" w:hint="eastAsia"/>
          <w:b/>
          <w:kern w:val="2"/>
          <w:sz w:val="32"/>
          <w:lang w:eastAsia="zh-CN"/>
        </w:rPr>
        <w:t>履约评价报告书模板</w:t>
      </w:r>
      <w:bookmarkEnd w:id="36"/>
    </w:p>
    <w:p w:rsidR="00C46475">
      <w:pPr>
        <w:widowControl w:val="0"/>
        <w:spacing w:line="360" w:lineRule="auto"/>
        <w:jc w:val="center"/>
        <w:rPr>
          <w:rFonts w:ascii="宋体" w:eastAsia="宋体" w:hAnsi="宋体" w:cs="宋体"/>
          <w:b/>
          <w:color w:val="000000"/>
          <w:sz w:val="36"/>
          <w:szCs w:val="36"/>
          <w:lang w:eastAsia="zh-CN"/>
        </w:rPr>
      </w:pPr>
      <w:r>
        <w:rPr>
          <w:rFonts w:ascii="宋体" w:eastAsia="宋体" w:hAnsi="宋体" w:cs="宋体" w:hint="eastAsia"/>
          <w:b/>
          <w:color w:val="000000"/>
          <w:sz w:val="36"/>
          <w:szCs w:val="36"/>
          <w:lang w:eastAsia="zh-CN"/>
        </w:rPr>
        <w:t>龙华区教育系统小型建设工程承包商（施工）履约评价报告书</w:t>
      </w:r>
    </w:p>
    <w:p w:rsidR="00C46475">
      <w:pPr>
        <w:widowControl w:val="0"/>
        <w:spacing w:line="360" w:lineRule="auto"/>
        <w:jc w:val="center"/>
        <w:rPr>
          <w:rFonts w:ascii="宋体" w:eastAsia="宋体" w:hAnsi="宋体" w:cs="宋体"/>
          <w:b/>
          <w:kern w:val="2"/>
          <w:lang w:eastAsia="zh-CN"/>
        </w:rPr>
      </w:pPr>
      <w:r>
        <w:rPr>
          <w:rFonts w:ascii="宋体" w:eastAsia="宋体" w:hAnsi="宋体" w:cs="宋体" w:hint="eastAsia"/>
          <w:b/>
          <w:kern w:val="2"/>
          <w:lang w:eastAsia="zh-CN"/>
        </w:rPr>
        <w:t>履约评价类型：</w:t>
      </w:r>
      <w:r>
        <w:rPr>
          <w:rFonts w:ascii="宋体" w:eastAsia="宋体" w:hAnsi="宋体" w:cs="宋体" w:hint="eastAsia"/>
          <w:b/>
          <w:kern w:val="2"/>
          <w:lang w:eastAsia="zh-CN"/>
        </w:rPr>
        <w:t>□</w:t>
      </w:r>
      <w:r>
        <w:rPr>
          <w:rFonts w:ascii="宋体" w:eastAsia="宋体" w:hAnsi="宋体" w:cs="宋体" w:hint="eastAsia"/>
          <w:b/>
          <w:kern w:val="2"/>
          <w:lang w:eastAsia="zh-CN"/>
        </w:rPr>
        <w:t xml:space="preserve">实施过程履约评价   </w:t>
      </w:r>
      <w:r>
        <w:rPr>
          <w:rFonts w:ascii="宋体" w:eastAsia="宋体" w:hAnsi="宋体" w:cs="宋体" w:hint="eastAsia"/>
          <w:b/>
          <w:kern w:val="2"/>
          <w:lang w:eastAsia="zh-CN"/>
        </w:rPr>
        <w:t>□</w:t>
      </w:r>
      <w:r>
        <w:rPr>
          <w:rFonts w:ascii="宋体" w:eastAsia="宋体" w:hAnsi="宋体" w:cs="宋体" w:hint="eastAsia"/>
          <w:b/>
          <w:kern w:val="2"/>
          <w:lang w:eastAsia="zh-CN"/>
        </w:rPr>
        <w:t>最终履约评价</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598"/>
        <w:gridCol w:w="414"/>
        <w:gridCol w:w="815"/>
        <w:gridCol w:w="401"/>
        <w:gridCol w:w="656"/>
        <w:gridCol w:w="545"/>
        <w:gridCol w:w="9"/>
        <w:gridCol w:w="976"/>
        <w:gridCol w:w="656"/>
        <w:gridCol w:w="654"/>
        <w:gridCol w:w="1574"/>
        <w:gridCol w:w="219"/>
        <w:gridCol w:w="835"/>
      </w:tblGrid>
      <w:tr>
        <w:tblPrEx>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left"/>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 招标人</w:t>
            </w:r>
          </w:p>
          <w:p w:rsidR="00C46475">
            <w:pPr>
              <w:widowControl w:val="0"/>
              <w:tabs>
                <w:tab w:val="left" w:pos="1620"/>
              </w:tabs>
              <w:spacing w:line="240" w:lineRule="auto"/>
              <w:jc w:val="left"/>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（评价单位）</w:t>
            </w:r>
          </w:p>
        </w:tc>
        <w:tc>
          <w:tcPr>
            <w:tcW w:w="2099"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评价期限</w:t>
            </w:r>
          </w:p>
        </w:tc>
        <w:tc>
          <w:tcPr>
            <w:tcW w:w="3014" w:type="dxa"/>
            <w:gridSpan w:val="4"/>
            <w:tcBorders>
              <w:top w:val="single" w:sz="4" w:space="0" w:color="auto"/>
              <w:left w:val="single" w:sz="4" w:space="0" w:color="auto"/>
              <w:bottom w:val="single" w:sz="4" w:space="0" w:color="auto"/>
              <w:right w:val="single" w:sz="4" w:space="0" w:color="auto"/>
            </w:tcBorders>
            <w:noWrap/>
            <w:vAlign w:val="bottom"/>
          </w:tcPr>
          <w:p w:rsidR="00C46475">
            <w:pPr>
              <w:widowControl w:val="0"/>
              <w:tabs>
                <w:tab w:val="left" w:pos="1620"/>
              </w:tabs>
              <w:wordWrap w:val="0"/>
              <w:spacing w:line="240" w:lineRule="auto"/>
              <w:jc w:val="right"/>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年  月  日 </w:t>
            </w:r>
          </w:p>
          <w:p w:rsidR="00C46475">
            <w:pPr>
              <w:widowControl w:val="0"/>
              <w:tabs>
                <w:tab w:val="left" w:pos="1620"/>
              </w:tabs>
              <w:wordWrap w:val="0"/>
              <w:spacing w:line="240" w:lineRule="auto"/>
              <w:jc w:val="right"/>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至       年  月  日 </w:t>
            </w:r>
          </w:p>
        </w:tc>
      </w:tr>
      <w:tr>
        <w:tblPrEx>
          <w:tblW w:w="5000" w:type="pct"/>
          <w:jc w:val="center"/>
          <w:tblInd w:w="0" w:type="dxa"/>
          <w:tblLayout w:type="fixed"/>
          <w:tblLook w:val="000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承包商名称</w:t>
            </w:r>
          </w:p>
        </w:tc>
        <w:tc>
          <w:tcPr>
            <w:tcW w:w="2099"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承包商资质</w:t>
            </w:r>
          </w:p>
        </w:tc>
        <w:tc>
          <w:tcPr>
            <w:tcW w:w="3014"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ind w:firstLine="348" w:firstLineChars="145"/>
              <w:jc w:val="both"/>
              <w:rPr>
                <w:rFonts w:ascii="宋体" w:eastAsia="宋体" w:hAnsi="宋体" w:cs="宋体"/>
                <w:b/>
                <w:color w:val="000000"/>
                <w:kern w:val="2"/>
                <w:szCs w:val="32"/>
                <w:lang w:eastAsia="zh-CN"/>
              </w:rPr>
            </w:pPr>
          </w:p>
        </w:tc>
      </w:tr>
      <w:tr>
        <w:tblPrEx>
          <w:tblW w:w="5000" w:type="pct"/>
          <w:jc w:val="center"/>
          <w:tblInd w:w="0" w:type="dxa"/>
          <w:tblLayout w:type="fixed"/>
          <w:tblLook w:val="000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法定代表人</w:t>
            </w:r>
          </w:p>
          <w:p w:rsidR="00C46475">
            <w:pPr>
              <w:widowControl w:val="0"/>
              <w:tabs>
                <w:tab w:val="left" w:pos="1620"/>
              </w:tabs>
              <w:spacing w:line="240" w:lineRule="auto"/>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及联系方式</w:t>
            </w:r>
          </w:p>
        </w:tc>
        <w:tc>
          <w:tcPr>
            <w:tcW w:w="2099"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ind w:left="-16" w:hanging="106" w:leftChars="-51" w:hangingChars="44"/>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 项目负责人</w:t>
            </w:r>
          </w:p>
          <w:p w:rsidR="00C46475">
            <w:pPr>
              <w:widowControl w:val="0"/>
              <w:tabs>
                <w:tab w:val="left" w:pos="1620"/>
              </w:tabs>
              <w:spacing w:line="240" w:lineRule="auto"/>
              <w:ind w:left="-16" w:hanging="106" w:leftChars="-51" w:hangingChars="44"/>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 及联系方式</w:t>
            </w:r>
          </w:p>
        </w:tc>
        <w:tc>
          <w:tcPr>
            <w:tcW w:w="3014"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p>
        </w:tc>
      </w:tr>
      <w:tr>
        <w:tblPrEx>
          <w:tblW w:w="5000" w:type="pct"/>
          <w:jc w:val="center"/>
          <w:tblInd w:w="0" w:type="dxa"/>
          <w:tblLayout w:type="fixed"/>
          <w:tblLook w:val="000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企业地址</w:t>
            </w:r>
          </w:p>
        </w:tc>
        <w:tc>
          <w:tcPr>
            <w:tcW w:w="7119" w:type="dxa"/>
            <w:gridSpan w:val="1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szCs w:val="32"/>
                <w:lang w:eastAsia="zh-CN"/>
              </w:rPr>
            </w:pPr>
          </w:p>
        </w:tc>
      </w:tr>
      <w:tr>
        <w:tblPrEx>
          <w:tblW w:w="5000" w:type="pct"/>
          <w:jc w:val="center"/>
          <w:tblInd w:w="0" w:type="dxa"/>
          <w:tblLayout w:type="fixed"/>
          <w:tblLook w:val="000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工程名称</w:t>
            </w:r>
          </w:p>
        </w:tc>
        <w:tc>
          <w:tcPr>
            <w:tcW w:w="2607" w:type="dxa"/>
            <w:gridSpan w:val="6"/>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c>
          <w:tcPr>
            <w:tcW w:w="149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承包范围</w:t>
            </w:r>
          </w:p>
        </w:tc>
        <w:tc>
          <w:tcPr>
            <w:tcW w:w="3014"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工程地址</w:t>
            </w:r>
          </w:p>
        </w:tc>
        <w:tc>
          <w:tcPr>
            <w:tcW w:w="2599" w:type="dxa"/>
            <w:gridSpan w:val="5"/>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c>
          <w:tcPr>
            <w:tcW w:w="1506" w:type="dxa"/>
            <w:gridSpan w:val="3"/>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工程合同价</w:t>
            </w:r>
          </w:p>
        </w:tc>
        <w:tc>
          <w:tcPr>
            <w:tcW w:w="3014" w:type="dxa"/>
            <w:gridSpan w:val="4"/>
            <w:tcBorders>
              <w:top w:val="single" w:sz="4" w:space="0" w:color="auto"/>
              <w:left w:val="single" w:sz="4" w:space="0" w:color="auto"/>
              <w:bottom w:val="single" w:sz="4" w:space="0" w:color="auto"/>
              <w:right w:val="single" w:sz="4" w:space="0" w:color="auto"/>
            </w:tcBorders>
            <w:noWrap/>
            <w:vAlign w:val="bottom"/>
          </w:tcPr>
          <w:p w:rsidR="00C46475">
            <w:pPr>
              <w:widowControl w:val="0"/>
              <w:tabs>
                <w:tab w:val="left" w:pos="1620"/>
              </w:tabs>
              <w:spacing w:line="240" w:lineRule="auto"/>
              <w:jc w:val="right"/>
              <w:rPr>
                <w:rFonts w:ascii="宋体" w:eastAsia="宋体" w:hAnsi="宋体" w:cs="宋体"/>
                <w:b/>
                <w:color w:val="000000"/>
                <w:kern w:val="2"/>
                <w:lang w:eastAsia="zh-CN"/>
              </w:rPr>
            </w:pPr>
            <w:r>
              <w:rPr>
                <w:rFonts w:ascii="宋体" w:eastAsia="宋体" w:hAnsi="宋体" w:cs="宋体" w:hint="eastAsia"/>
                <w:b/>
                <w:color w:val="000000"/>
                <w:kern w:val="2"/>
                <w:lang w:eastAsia="zh-CN"/>
              </w:rPr>
              <w:t>（万元）</w:t>
            </w:r>
          </w:p>
        </w:tc>
      </w:tr>
      <w:tr>
        <w:tblPrEx>
          <w:tblW w:w="5000" w:type="pct"/>
          <w:jc w:val="center"/>
          <w:tblInd w:w="0" w:type="dxa"/>
          <w:tblLayout w:type="fixed"/>
          <w:tblLook w:val="000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合同开工日期</w:t>
            </w:r>
          </w:p>
        </w:tc>
        <w:tc>
          <w:tcPr>
            <w:tcW w:w="1497" w:type="dxa"/>
            <w:gridSpan w:val="3"/>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合同竣工日期</w:t>
            </w:r>
          </w:p>
        </w:tc>
        <w:tc>
          <w:tcPr>
            <w:tcW w:w="1203"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合同工期</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实际开工日期</w:t>
            </w:r>
          </w:p>
        </w:tc>
        <w:tc>
          <w:tcPr>
            <w:tcW w:w="1497" w:type="dxa"/>
            <w:gridSpan w:val="3"/>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实际竣工日期</w:t>
            </w:r>
          </w:p>
        </w:tc>
        <w:tc>
          <w:tcPr>
            <w:tcW w:w="1203"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实际工期</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9258" w:type="dxa"/>
            <w:gridSpan w:val="1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履约评价分项得分</w:t>
            </w:r>
          </w:p>
        </w:tc>
      </w:tr>
      <w:tr>
        <w:tblPrEx>
          <w:tblW w:w="5000" w:type="pct"/>
          <w:jc w:val="center"/>
          <w:tblInd w:w="0" w:type="dxa"/>
          <w:tblLayout w:type="fixed"/>
          <w:tblLook w:val="000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分项内容</w:t>
            </w:r>
          </w:p>
        </w:tc>
        <w:tc>
          <w:tcPr>
            <w:tcW w:w="1445" w:type="dxa"/>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满分分值</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得分</w:t>
            </w:r>
          </w:p>
        </w:tc>
      </w:tr>
      <w:tr>
        <w:tblPrEx>
          <w:tblW w:w="5000" w:type="pct"/>
          <w:jc w:val="center"/>
          <w:tblInd w:w="0" w:type="dxa"/>
          <w:tblLayout w:type="fixed"/>
          <w:tblLook w:val="000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一、机构</w:t>
            </w:r>
            <w:r>
              <w:rPr>
                <w:rFonts w:ascii="宋体" w:eastAsia="宋体" w:hAnsi="宋体" w:cs="宋体" w:hint="eastAsia"/>
                <w:b/>
                <w:color w:val="000000"/>
                <w:sz w:val="22"/>
                <w:szCs w:val="22"/>
                <w:lang w:eastAsia="zh-CN"/>
              </w:rPr>
              <w:t>人员配备</w:t>
            </w:r>
          </w:p>
        </w:tc>
        <w:tc>
          <w:tcPr>
            <w:tcW w:w="1445" w:type="dxa"/>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0-12</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二、</w:t>
            </w:r>
            <w:r>
              <w:rPr>
                <w:rFonts w:ascii="宋体" w:eastAsia="宋体" w:hAnsi="宋体" w:cs="宋体" w:hint="eastAsia"/>
                <w:b/>
                <w:color w:val="000000"/>
                <w:sz w:val="22"/>
                <w:szCs w:val="22"/>
                <w:lang w:eastAsia="zh-CN"/>
              </w:rPr>
              <w:t>技术经济实力</w:t>
            </w:r>
          </w:p>
        </w:tc>
        <w:tc>
          <w:tcPr>
            <w:tcW w:w="1445" w:type="dxa"/>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0-17</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sz w:val="22"/>
                <w:szCs w:val="22"/>
                <w:lang w:eastAsia="zh-CN"/>
              </w:rPr>
              <w:t>三、工程实施过程管理</w:t>
            </w:r>
          </w:p>
        </w:tc>
        <w:tc>
          <w:tcPr>
            <w:tcW w:w="1445" w:type="dxa"/>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0-47</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46475">
            <w:pPr>
              <w:widowControl/>
              <w:tabs>
                <w:tab w:val="left" w:pos="1620"/>
              </w:tabs>
              <w:spacing w:line="240" w:lineRule="auto"/>
              <w:jc w:val="both"/>
              <w:rPr>
                <w:rFonts w:ascii="宋体" w:eastAsia="宋体" w:hAnsi="宋体" w:cs="宋体"/>
                <w:color w:val="000000"/>
                <w:sz w:val="22"/>
                <w:lang w:eastAsia="zh-CN"/>
              </w:rPr>
            </w:pPr>
            <w:r>
              <w:rPr>
                <w:rFonts w:ascii="宋体" w:eastAsia="宋体" w:hAnsi="宋体" w:cs="宋体" w:hint="eastAsia"/>
                <w:color w:val="000000"/>
                <w:kern w:val="2"/>
                <w:lang w:eastAsia="zh-CN"/>
              </w:rPr>
              <w:t>四、</w:t>
            </w:r>
            <w:r>
              <w:rPr>
                <w:rFonts w:ascii="宋体" w:eastAsia="宋体" w:hAnsi="宋体" w:cs="宋体" w:hint="eastAsia"/>
                <w:color w:val="000000"/>
                <w:sz w:val="22"/>
                <w:lang w:eastAsia="zh-CN"/>
              </w:rPr>
              <w:t>工期控制</w:t>
            </w:r>
          </w:p>
        </w:tc>
        <w:tc>
          <w:tcPr>
            <w:tcW w:w="1445" w:type="dxa"/>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0-10</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五、协调配合与服务</w:t>
            </w:r>
          </w:p>
        </w:tc>
        <w:tc>
          <w:tcPr>
            <w:tcW w:w="1445" w:type="dxa"/>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0-14</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六、直接判定为不合格的情形</w:t>
            </w:r>
          </w:p>
        </w:tc>
        <w:tc>
          <w:tcPr>
            <w:tcW w:w="1445" w:type="dxa"/>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合计</w:t>
            </w:r>
          </w:p>
        </w:tc>
        <w:tc>
          <w:tcPr>
            <w:tcW w:w="2413" w:type="dxa"/>
            <w:gridSpan w:val="3"/>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p>
        </w:tc>
      </w:tr>
      <w:tr>
        <w:tblPrEx>
          <w:tblW w:w="5000" w:type="pct"/>
          <w:jc w:val="center"/>
          <w:tblInd w:w="0" w:type="dxa"/>
          <w:tblLayout w:type="fixed"/>
          <w:tblLook w:val="0000"/>
        </w:tblPrEx>
        <w:trPr>
          <w:trHeight w:val="90"/>
          <w:jc w:val="center"/>
        </w:trPr>
        <w:tc>
          <w:tcPr>
            <w:tcW w:w="9258" w:type="dxa"/>
            <w:gridSpan w:val="1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备注：</w:t>
            </w:r>
          </w:p>
        </w:tc>
      </w:tr>
      <w:tr>
        <w:tblPrEx>
          <w:tblW w:w="5000" w:type="pct"/>
          <w:jc w:val="center"/>
          <w:tblInd w:w="0" w:type="dxa"/>
          <w:tblLayout w:type="fixed"/>
          <w:tblLook w:val="0000"/>
        </w:tblPrEx>
        <w:trPr>
          <w:trHeight w:val="90"/>
          <w:jc w:val="center"/>
        </w:trPr>
        <w:tc>
          <w:tcPr>
            <w:tcW w:w="9258" w:type="dxa"/>
            <w:gridSpan w:val="1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监理单位（若有）意见：</w:t>
            </w:r>
          </w:p>
          <w:p w:rsidR="00C46475">
            <w:pPr>
              <w:widowControl w:val="0"/>
              <w:tabs>
                <w:tab w:val="left" w:pos="1620"/>
              </w:tabs>
              <w:wordWrap w:val="0"/>
              <w:spacing w:line="240" w:lineRule="auto"/>
              <w:jc w:val="right"/>
              <w:rPr>
                <w:rFonts w:ascii="宋体" w:eastAsia="宋体" w:hAnsi="宋体" w:cs="宋体"/>
                <w:b/>
                <w:color w:val="000000"/>
                <w:kern w:val="2"/>
                <w:lang w:eastAsia="zh-CN"/>
              </w:rPr>
            </w:pPr>
            <w:r>
              <w:rPr>
                <w:rFonts w:ascii="宋体" w:eastAsia="宋体" w:hAnsi="宋体" w:cs="宋体" w:hint="eastAsia"/>
                <w:b/>
                <w:color w:val="000000"/>
                <w:kern w:val="2"/>
                <w:lang w:eastAsia="zh-CN"/>
              </w:rPr>
              <w:t xml:space="preserve">（监理单位公章）      </w:t>
            </w:r>
          </w:p>
        </w:tc>
      </w:tr>
      <w:tr>
        <w:tblPrEx>
          <w:tblW w:w="5000" w:type="pct"/>
          <w:jc w:val="center"/>
          <w:tblInd w:w="0" w:type="dxa"/>
          <w:tblLayout w:type="fixed"/>
          <w:tblLook w:val="0000"/>
        </w:tblPrEx>
        <w:trPr>
          <w:trHeight w:val="90"/>
          <w:jc w:val="center"/>
        </w:trPr>
        <w:tc>
          <w:tcPr>
            <w:tcW w:w="9258" w:type="dxa"/>
            <w:gridSpan w:val="14"/>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招标人对该承包商履约表现的总体评价：</w:t>
            </w:r>
          </w:p>
          <w:p w:rsidR="00C46475">
            <w:pPr>
              <w:widowControl w:val="0"/>
              <w:tabs>
                <w:tab w:val="left" w:pos="1620"/>
              </w:tabs>
              <w:spacing w:line="240" w:lineRule="auto"/>
              <w:jc w:val="both"/>
              <w:rPr>
                <w:rFonts w:ascii="宋体" w:eastAsia="宋体" w:hAnsi="宋体" w:cs="宋体"/>
                <w:b/>
                <w:color w:val="000000"/>
                <w:kern w:val="2"/>
                <w:lang w:eastAsia="zh-CN"/>
              </w:rPr>
            </w:pPr>
          </w:p>
          <w:p w:rsidR="00C46475">
            <w:pPr>
              <w:widowControl w:val="0"/>
              <w:tabs>
                <w:tab w:val="left" w:pos="1620"/>
              </w:tabs>
              <w:spacing w:line="240" w:lineRule="auto"/>
              <w:ind w:firstLine="5410" w:firstLineChars="2254"/>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 xml:space="preserve"> （建设单位公章）</w:t>
            </w:r>
          </w:p>
        </w:tc>
      </w:tr>
      <w:tr>
        <w:tblPrEx>
          <w:tblW w:w="5000" w:type="pct"/>
          <w:jc w:val="center"/>
          <w:tblInd w:w="0" w:type="dxa"/>
          <w:tblLayout w:type="fixed"/>
          <w:tblLook w:val="000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评价等级</w:t>
            </w:r>
          </w:p>
        </w:tc>
        <w:tc>
          <w:tcPr>
            <w:tcW w:w="7119" w:type="dxa"/>
            <w:gridSpan w:val="12"/>
            <w:tcBorders>
              <w:top w:val="single" w:sz="4" w:space="0" w:color="auto"/>
              <w:left w:val="single" w:sz="4" w:space="0" w:color="auto"/>
              <w:bottom w:val="single" w:sz="4" w:space="0" w:color="auto"/>
              <w:right w:val="single" w:sz="4" w:space="0" w:color="auto"/>
            </w:tcBorders>
            <w:noWrap/>
            <w:vAlign w:val="center"/>
          </w:tcPr>
          <w:p w:rsidR="00C46475">
            <w:pPr>
              <w:widowControl w:val="0"/>
              <w:tabs>
                <w:tab w:val="left" w:pos="1620"/>
              </w:tabs>
              <w:spacing w:line="240" w:lineRule="auto"/>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w:t>
            </w:r>
            <w:r>
              <w:rPr>
                <w:rFonts w:ascii="宋体" w:eastAsia="宋体" w:hAnsi="宋体" w:cs="宋体" w:hint="eastAsia"/>
                <w:b/>
                <w:color w:val="000000"/>
                <w:kern w:val="2"/>
                <w:lang w:eastAsia="zh-CN"/>
              </w:rPr>
              <w:t xml:space="preserve">优秀  </w:t>
            </w:r>
            <w:r>
              <w:rPr>
                <w:rFonts w:ascii="宋体" w:eastAsia="宋体" w:hAnsi="宋体" w:cs="宋体" w:hint="eastAsia"/>
                <w:b/>
                <w:color w:val="000000"/>
                <w:kern w:val="2"/>
                <w:lang w:eastAsia="zh-CN"/>
              </w:rPr>
              <w:t>□</w:t>
            </w:r>
            <w:r>
              <w:rPr>
                <w:rFonts w:ascii="宋体" w:eastAsia="宋体" w:hAnsi="宋体" w:cs="宋体" w:hint="eastAsia"/>
                <w:b/>
                <w:color w:val="000000"/>
                <w:kern w:val="2"/>
                <w:lang w:eastAsia="zh-CN"/>
              </w:rPr>
              <w:t xml:space="preserve">良好   </w:t>
            </w:r>
            <w:r>
              <w:rPr>
                <w:rFonts w:ascii="宋体" w:eastAsia="宋体" w:hAnsi="宋体" w:cs="宋体" w:hint="eastAsia"/>
                <w:b/>
                <w:color w:val="000000"/>
                <w:kern w:val="2"/>
                <w:lang w:eastAsia="zh-CN"/>
              </w:rPr>
              <w:t>□</w:t>
            </w:r>
            <w:r>
              <w:rPr>
                <w:rFonts w:ascii="宋体" w:eastAsia="宋体" w:hAnsi="宋体" w:cs="宋体" w:hint="eastAsia"/>
                <w:b/>
                <w:color w:val="000000"/>
                <w:kern w:val="2"/>
                <w:lang w:eastAsia="zh-CN"/>
              </w:rPr>
              <w:t xml:space="preserve">合格   </w:t>
            </w:r>
            <w:r>
              <w:rPr>
                <w:rFonts w:ascii="宋体" w:eastAsia="宋体" w:hAnsi="宋体" w:cs="宋体" w:hint="eastAsia"/>
                <w:b/>
                <w:color w:val="000000"/>
                <w:kern w:val="2"/>
                <w:lang w:eastAsia="zh-CN"/>
              </w:rPr>
              <w:t>□</w:t>
            </w:r>
            <w:r>
              <w:rPr>
                <w:rFonts w:ascii="宋体" w:eastAsia="宋体" w:hAnsi="宋体" w:cs="宋体" w:hint="eastAsia"/>
                <w:b/>
                <w:color w:val="000000"/>
                <w:kern w:val="2"/>
                <w:lang w:eastAsia="zh-CN"/>
              </w:rPr>
              <w:t>不合格</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9258" w:type="dxa"/>
            <w:gridSpan w:val="14"/>
            <w:tcBorders>
              <w:top w:val="nil"/>
              <w:left w:val="nil"/>
              <w:bottom w:val="nil"/>
              <w:right w:val="nil"/>
            </w:tcBorders>
            <w:noWrap/>
            <w:vAlign w:val="center"/>
          </w:tcPr>
          <w:p w:rsidR="00C46475">
            <w:pPr>
              <w:widowControl/>
              <w:tabs>
                <w:tab w:val="left" w:pos="1620"/>
              </w:tabs>
              <w:spacing w:line="240" w:lineRule="auto"/>
              <w:jc w:val="center"/>
              <w:rPr>
                <w:rFonts w:ascii="宋体" w:eastAsia="宋体" w:hAnsi="宋体" w:cs="宋体"/>
                <w:color w:val="000000"/>
                <w:sz w:val="36"/>
                <w:szCs w:val="36"/>
                <w:lang w:eastAsia="zh-CN"/>
              </w:rPr>
            </w:pPr>
            <w:r>
              <w:rPr>
                <w:rFonts w:ascii="宋体" w:eastAsia="宋体" w:hAnsi="宋体" w:cs="宋体" w:hint="eastAsia"/>
                <w:color w:val="000000"/>
                <w:sz w:val="36"/>
                <w:szCs w:val="36"/>
                <w:lang w:eastAsia="zh-CN"/>
              </w:rPr>
              <w:t>龙华区小型建设工程承包商（施工）履约评分表</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8491" w:type="dxa"/>
            <w:gridSpan w:val="13"/>
            <w:tcBorders>
              <w:top w:val="nil"/>
              <w:left w:val="nil"/>
              <w:bottom w:val="single" w:sz="8" w:space="0" w:color="auto"/>
              <w:right w:val="nil"/>
            </w:tcBorders>
            <w:noWrap/>
            <w:vAlign w:val="center"/>
          </w:tcPr>
          <w:p w:rsidR="00C46475">
            <w:pPr>
              <w:widowControl/>
              <w:tabs>
                <w:tab w:val="left" w:pos="1620"/>
              </w:tabs>
              <w:spacing w:line="240" w:lineRule="auto"/>
              <w:jc w:val="left"/>
              <w:rPr>
                <w:rFonts w:ascii="宋体" w:eastAsia="宋体" w:hAnsi="宋体" w:cs="宋体"/>
                <w:b/>
                <w:bCs/>
                <w:color w:val="000000"/>
                <w:lang w:eastAsia="zh-CN"/>
              </w:rPr>
            </w:pPr>
          </w:p>
        </w:tc>
        <w:tc>
          <w:tcPr>
            <w:tcW w:w="767" w:type="dxa"/>
            <w:tcBorders>
              <w:top w:val="nil"/>
              <w:left w:val="nil"/>
              <w:bottom w:val="single" w:sz="8" w:space="0" w:color="auto"/>
              <w:right w:val="nil"/>
            </w:tcBorders>
            <w:noWrap/>
            <w:vAlign w:val="center"/>
          </w:tcPr>
          <w:p w:rsidR="00C46475">
            <w:pPr>
              <w:widowControl/>
              <w:tabs>
                <w:tab w:val="left" w:pos="1620"/>
              </w:tabs>
              <w:spacing w:line="240" w:lineRule="auto"/>
              <w:jc w:val="left"/>
              <w:rPr>
                <w:rFonts w:ascii="宋体" w:eastAsia="宋体" w:hAnsi="宋体" w:cs="宋体"/>
                <w:b/>
                <w:bCs/>
                <w:color w:val="000000"/>
                <w:lang w:eastAsia="zh-CN"/>
              </w:rPr>
            </w:pPr>
            <w:r>
              <w:rPr>
                <w:rFonts w:ascii="宋体" w:eastAsia="宋体" w:hAnsi="宋体" w:cs="宋体" w:hint="eastAsia"/>
                <w:b/>
                <w:bCs/>
                <w:color w:val="000000"/>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序</w:t>
              <w:br/>
              <w:t>号</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分 项</w:t>
            </w:r>
          </w:p>
          <w:p w:rsidR="00C46475">
            <w:pPr>
              <w:widowControl/>
              <w:tabs>
                <w:tab w:val="left" w:pos="1620"/>
              </w:tabs>
              <w:spacing w:line="240" w:lineRule="auto"/>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内 容</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满分分值</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评   价   标   准</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说  明</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一</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机构人员配备</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12</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项目经理要求</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配备固定的项目经理且该项目经理具有高度的责任心、良好的组织协调能力和专业的业务水平。</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其他管理人员要求</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项目主要管理人员能够按承诺到位且具有相应的履约能力。</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工程作业人员要求</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有全面系统的培训计划措施并有效实施，工程作业人员业务素质良好。</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 xml:space="preserve"> 二</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技术经济实力</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17</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　</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财务支付</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财务履约能力良好，能及时支付各项费用开支。 </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技术实力</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具有相应的履行合同的技术实力， 施工总体部署、方法及程序优化，能有效解决施工管理重点、难点问题。</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6</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机械、材料</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机械、材料按项目需求及时进出施工现场。 </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7</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应急处理能力</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施工中有良好的应急预案，能高质高效处理例行、随时、紧急发生的事件。   </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 xml:space="preserve"> 三</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工程实施过程管理</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47</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　</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8</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施工质量</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20</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组织的每项施工验收，能达到设计及规范要求，且未因工程质量问题被责令停工。</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single" w:sz="4" w:space="0" w:color="auto"/>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9</w:t>
            </w:r>
          </w:p>
        </w:tc>
        <w:tc>
          <w:tcPr>
            <w:tcW w:w="1849" w:type="dxa"/>
            <w:gridSpan w:val="2"/>
            <w:tcBorders>
              <w:top w:val="single" w:sz="4" w:space="0" w:color="auto"/>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文明施工</w:t>
            </w:r>
          </w:p>
        </w:tc>
        <w:tc>
          <w:tcPr>
            <w:tcW w:w="748" w:type="dxa"/>
            <w:tcBorders>
              <w:top w:val="single" w:sz="4" w:space="0" w:color="auto"/>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single" w:sz="4" w:space="0" w:color="auto"/>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项目能够严格地做到文明施工且无有效投诉情况发生。</w:t>
            </w:r>
          </w:p>
        </w:tc>
        <w:tc>
          <w:tcPr>
            <w:tcW w:w="767" w:type="dxa"/>
            <w:tcBorders>
              <w:top w:val="single" w:sz="4" w:space="0" w:color="auto"/>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安全施工</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施工安全措施完善且未发生一般安全生产事故。</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11</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环境污染控制</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有防止施工现场水、噪音、空气、废物污染针对性措施并能有效执行，施工现场环境良好。</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8"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12</w:t>
            </w:r>
          </w:p>
        </w:tc>
        <w:tc>
          <w:tcPr>
            <w:tcW w:w="1849" w:type="dxa"/>
            <w:gridSpan w:val="2"/>
            <w:tcBorders>
              <w:top w:val="nil"/>
              <w:left w:val="nil"/>
              <w:bottom w:val="single" w:sz="8"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造价管理</w:t>
            </w:r>
          </w:p>
        </w:tc>
        <w:tc>
          <w:tcPr>
            <w:tcW w:w="748" w:type="dxa"/>
            <w:tcBorders>
              <w:top w:val="nil"/>
              <w:left w:val="nil"/>
              <w:bottom w:val="single" w:sz="8"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8"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未因不合理原由导致工程造价增加；能够按要求办理工程变更、工程结算等手续。 </w:t>
            </w:r>
          </w:p>
        </w:tc>
        <w:tc>
          <w:tcPr>
            <w:tcW w:w="767" w:type="dxa"/>
            <w:tcBorders>
              <w:top w:val="nil"/>
              <w:left w:val="nil"/>
              <w:bottom w:val="single" w:sz="8"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single" w:sz="8" w:space="0" w:color="auto"/>
              <w:left w:val="single" w:sz="8" w:space="0" w:color="auto"/>
              <w:bottom w:val="single" w:sz="8" w:space="0" w:color="auto"/>
              <w:right w:val="single" w:sz="8"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13</w:t>
            </w:r>
          </w:p>
        </w:tc>
        <w:tc>
          <w:tcPr>
            <w:tcW w:w="1849" w:type="dxa"/>
            <w:gridSpan w:val="2"/>
            <w:tcBorders>
              <w:top w:val="single" w:sz="8" w:space="0" w:color="auto"/>
              <w:left w:val="single" w:sz="8" w:space="0" w:color="auto"/>
              <w:bottom w:val="single" w:sz="8"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造价准确性</w:t>
            </w:r>
          </w:p>
        </w:tc>
        <w:tc>
          <w:tcPr>
            <w:tcW w:w="748" w:type="dxa"/>
            <w:tcBorders>
              <w:top w:val="single" w:sz="8" w:space="0" w:color="auto"/>
              <w:left w:val="single" w:sz="8" w:space="0" w:color="auto"/>
              <w:bottom w:val="single" w:sz="8" w:space="0" w:color="auto"/>
              <w:right w:val="single" w:sz="8"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single" w:sz="8" w:space="0" w:color="auto"/>
              <w:left w:val="single" w:sz="8" w:space="0" w:color="auto"/>
              <w:bottom w:val="single" w:sz="8"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计量、变更和预结算准确、实事求是且准确率在95%以上（不含95%）。</w:t>
            </w:r>
          </w:p>
        </w:tc>
        <w:tc>
          <w:tcPr>
            <w:tcW w:w="767" w:type="dxa"/>
            <w:tcBorders>
              <w:top w:val="single" w:sz="8" w:space="0" w:color="auto"/>
              <w:left w:val="single" w:sz="8" w:space="0" w:color="auto"/>
              <w:bottom w:val="single" w:sz="8"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single" w:sz="8" w:space="0" w:color="auto"/>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四</w:t>
            </w:r>
          </w:p>
        </w:tc>
        <w:tc>
          <w:tcPr>
            <w:tcW w:w="1849" w:type="dxa"/>
            <w:gridSpan w:val="2"/>
            <w:tcBorders>
              <w:top w:val="single" w:sz="8" w:space="0" w:color="auto"/>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工期控制</w:t>
            </w:r>
          </w:p>
        </w:tc>
        <w:tc>
          <w:tcPr>
            <w:tcW w:w="748" w:type="dxa"/>
            <w:tcBorders>
              <w:top w:val="single" w:sz="8" w:space="0" w:color="auto"/>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10</w:t>
            </w:r>
          </w:p>
        </w:tc>
        <w:tc>
          <w:tcPr>
            <w:tcW w:w="5223" w:type="dxa"/>
            <w:gridSpan w:val="9"/>
            <w:tcBorders>
              <w:top w:val="single" w:sz="8" w:space="0" w:color="auto"/>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　</w:t>
            </w:r>
          </w:p>
        </w:tc>
        <w:tc>
          <w:tcPr>
            <w:tcW w:w="767" w:type="dxa"/>
            <w:tcBorders>
              <w:top w:val="single" w:sz="8" w:space="0" w:color="auto"/>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14</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工期控制</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能够认真主动控制项目的各阶段工期，阶段性工期、总工期均未超过施工合同工期。</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五</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协调配合与服务</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14</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　</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15</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履约准备</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能够及时地按照要求办好履约保函并签订合同。                                                </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16</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竣工移交</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能够认真主动地按合同要求办理工程竣工移交手续。</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17</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配合情况</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能够认真主动地配合建设单位、监理单位及其它相关部门的工作。</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18</w:t>
            </w:r>
          </w:p>
        </w:tc>
        <w:tc>
          <w:tcPr>
            <w:tcW w:w="1849" w:type="dxa"/>
            <w:gridSpan w:val="2"/>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总包对分包的管理</w:t>
            </w:r>
          </w:p>
        </w:tc>
        <w:tc>
          <w:tcPr>
            <w:tcW w:w="748" w:type="dxa"/>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4"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总包对分包进行了全面有效的管理。</w:t>
            </w:r>
          </w:p>
        </w:tc>
        <w:tc>
          <w:tcPr>
            <w:tcW w:w="767" w:type="dxa"/>
            <w:tcBorders>
              <w:top w:val="nil"/>
              <w:left w:val="nil"/>
              <w:bottom w:val="single" w:sz="4"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8"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六</w:t>
            </w:r>
          </w:p>
        </w:tc>
        <w:tc>
          <w:tcPr>
            <w:tcW w:w="1849" w:type="dxa"/>
            <w:gridSpan w:val="2"/>
            <w:tcBorders>
              <w:top w:val="nil"/>
              <w:left w:val="nil"/>
              <w:bottom w:val="single" w:sz="8"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lang w:eastAsia="zh-CN"/>
              </w:rPr>
            </w:pPr>
            <w:r>
              <w:rPr>
                <w:rFonts w:ascii="宋体" w:eastAsia="宋体" w:hAnsi="宋体" w:cs="宋体" w:hint="eastAsia"/>
                <w:color w:val="000000"/>
                <w:lang w:eastAsia="zh-CN"/>
              </w:rPr>
              <w:t>直接判定为不合格的情形</w:t>
            </w:r>
          </w:p>
        </w:tc>
        <w:tc>
          <w:tcPr>
            <w:tcW w:w="748" w:type="dxa"/>
            <w:tcBorders>
              <w:top w:val="nil"/>
              <w:left w:val="nil"/>
              <w:bottom w:val="single" w:sz="8"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r>
              <w:rPr>
                <w:rFonts w:ascii="宋体" w:eastAsia="宋体" w:hAnsi="宋体" w:cs="宋体" w:hint="eastAsia"/>
                <w:color w:val="000000"/>
                <w:lang w:eastAsia="zh-CN"/>
              </w:rPr>
              <w:t>/</w:t>
            </w:r>
          </w:p>
        </w:tc>
        <w:tc>
          <w:tcPr>
            <w:tcW w:w="5223" w:type="dxa"/>
            <w:gridSpan w:val="9"/>
            <w:tcBorders>
              <w:top w:val="nil"/>
              <w:left w:val="nil"/>
              <w:bottom w:val="single" w:sz="8" w:space="0" w:color="auto"/>
              <w:right w:val="single" w:sz="4" w:space="0" w:color="auto"/>
            </w:tcBorders>
            <w:noWrap/>
            <w:vAlign w:val="center"/>
          </w:tcPr>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转包、挂靠、非法分包工程的；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拒不参加或以各种理由拖延参加发包人通知的抢险救灾及应急工作的；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违反执业规范或职业道德，弄虚作假，或串通损害他人利益造成不良后果或不良影响的；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以暴力或其他手段妨碍发包人行使权利义务，或以暴力或其他手段妨碍国家工作人员执行公务，或扰乱社会正常秩序的；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因拖欠工人工资引发游行示威、堵塞交通、冲击或围堵发包人或政府办公场所、损毁公共设施，或造成人员伤亡的；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发生工程质量事故的或发生安全生产事故的；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工程竣工验收不合格的；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承包商在工程实施过程中出现严重影响工程质量、造价、工期、安全文明生产等违约行为或者配备的机构、人员、机械设备严重不符合同约定，经建设单位责令限期整改，承包商拒不整改或整改后仍不符合规定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经纪检监察机关认定行贿受贿造成不良后果或不良影响的；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中标后放弃中标，拒签合同的；</w:t>
            </w:r>
          </w:p>
          <w:p w:rsidR="00C46475">
            <w:pPr>
              <w:widowControl/>
              <w:numPr>
                <w:ilvl w:val="0"/>
                <w:numId w:val="7"/>
              </w:numPr>
              <w:tabs>
                <w:tab w:val="left" w:pos="1620"/>
              </w:tabs>
              <w:spacing w:line="24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建设单位认为具有的其他可直接判定为不合格的情形。</w:t>
            </w:r>
          </w:p>
        </w:tc>
        <w:tc>
          <w:tcPr>
            <w:tcW w:w="767" w:type="dxa"/>
            <w:tcBorders>
              <w:top w:val="nil"/>
              <w:left w:val="nil"/>
              <w:bottom w:val="single" w:sz="8" w:space="0" w:color="auto"/>
              <w:right w:val="single" w:sz="8" w:space="0" w:color="auto"/>
            </w:tcBorders>
            <w:noWrap/>
            <w:vAlign w:val="center"/>
          </w:tcPr>
          <w:p w:rsidR="00C46475">
            <w:pPr>
              <w:widowControl/>
              <w:tabs>
                <w:tab w:val="left" w:pos="1620"/>
              </w:tabs>
              <w:spacing w:line="240" w:lineRule="auto"/>
              <w:jc w:val="center"/>
              <w:rPr>
                <w:rFonts w:ascii="宋体" w:eastAsia="宋体" w:hAnsi="宋体" w:cs="宋体"/>
                <w:color w:val="000000"/>
                <w:lang w:eastAsia="zh-CN"/>
              </w:rPr>
            </w:pPr>
          </w:p>
        </w:tc>
      </w:tr>
      <w:tr>
        <w:tblPrEx>
          <w:tblW w:w="5000" w:type="pct"/>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Ex>
        <w:trPr>
          <w:trHeight w:val="90"/>
          <w:jc w:val="center"/>
        </w:trPr>
        <w:tc>
          <w:tcPr>
            <w:tcW w:w="671" w:type="dxa"/>
            <w:tcBorders>
              <w:top w:val="nil"/>
              <w:left w:val="single" w:sz="8" w:space="0" w:color="auto"/>
              <w:bottom w:val="single" w:sz="8"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c>
          <w:tcPr>
            <w:tcW w:w="1849" w:type="dxa"/>
            <w:gridSpan w:val="2"/>
            <w:tcBorders>
              <w:top w:val="nil"/>
              <w:left w:val="nil"/>
              <w:bottom w:val="single" w:sz="8"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合  计</w:t>
            </w:r>
          </w:p>
        </w:tc>
        <w:tc>
          <w:tcPr>
            <w:tcW w:w="748" w:type="dxa"/>
            <w:tcBorders>
              <w:top w:val="nil"/>
              <w:left w:val="nil"/>
              <w:bottom w:val="single" w:sz="8" w:space="0" w:color="auto"/>
              <w:right w:val="single" w:sz="4" w:space="0" w:color="auto"/>
            </w:tcBorders>
            <w:noWrap/>
            <w:vAlign w:val="center"/>
          </w:tcPr>
          <w:p w:rsidR="00C46475">
            <w:pPr>
              <w:widowControl/>
              <w:tabs>
                <w:tab w:val="left" w:pos="1620"/>
              </w:tabs>
              <w:spacing w:line="24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100</w:t>
            </w:r>
          </w:p>
        </w:tc>
        <w:tc>
          <w:tcPr>
            <w:tcW w:w="5223" w:type="dxa"/>
            <w:gridSpan w:val="9"/>
            <w:tcBorders>
              <w:top w:val="nil"/>
              <w:left w:val="nil"/>
              <w:bottom w:val="single" w:sz="8" w:space="0" w:color="auto"/>
              <w:right w:val="single" w:sz="4"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c>
          <w:tcPr>
            <w:tcW w:w="767" w:type="dxa"/>
            <w:tcBorders>
              <w:top w:val="nil"/>
              <w:left w:val="nil"/>
              <w:bottom w:val="single" w:sz="8" w:space="0" w:color="auto"/>
              <w:right w:val="single" w:sz="8" w:space="0" w:color="auto"/>
            </w:tcBorders>
            <w:noWrap/>
            <w:vAlign w:val="center"/>
          </w:tcPr>
          <w:p w:rsidR="00C46475">
            <w:pPr>
              <w:widowControl/>
              <w:tabs>
                <w:tab w:val="left" w:pos="1620"/>
              </w:tabs>
              <w:spacing w:line="240" w:lineRule="auto"/>
              <w:jc w:val="lef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bl>
    <w:p w:rsidR="00C46475">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注：得分</w:t>
      </w:r>
      <w:r>
        <w:rPr>
          <w:rFonts w:ascii="宋体" w:eastAsia="宋体" w:hAnsi="宋体" w:cs="宋体" w:hint="eastAsia"/>
          <w:bCs/>
          <w:kern w:val="2"/>
          <w:lang w:eastAsia="zh-CN"/>
        </w:rPr>
        <w:t>≥</w:t>
      </w:r>
      <w:r>
        <w:rPr>
          <w:rFonts w:ascii="宋体" w:eastAsia="宋体" w:hAnsi="宋体" w:cs="宋体" w:hint="eastAsia"/>
          <w:bCs/>
          <w:kern w:val="2"/>
          <w:lang w:eastAsia="zh-CN"/>
        </w:rPr>
        <w:t>90评价等级为</w:t>
      </w:r>
      <w:r>
        <w:rPr>
          <w:rFonts w:ascii="宋体" w:eastAsia="宋体" w:hAnsi="宋体" w:cs="宋体" w:hint="eastAsia"/>
          <w:bCs/>
          <w:kern w:val="2"/>
          <w:lang w:eastAsia="zh-CN"/>
        </w:rPr>
        <w:t>“</w:t>
      </w:r>
      <w:r>
        <w:rPr>
          <w:rFonts w:ascii="宋体" w:eastAsia="宋体" w:hAnsi="宋体" w:cs="宋体" w:hint="eastAsia"/>
          <w:bCs/>
          <w:kern w:val="2"/>
          <w:lang w:eastAsia="zh-CN"/>
        </w:rPr>
        <w:t>优秀</w:t>
      </w:r>
      <w:r>
        <w:rPr>
          <w:rFonts w:ascii="宋体" w:eastAsia="宋体" w:hAnsi="宋体" w:cs="宋体" w:hint="eastAsia"/>
          <w:bCs/>
          <w:kern w:val="2"/>
          <w:lang w:eastAsia="zh-CN"/>
        </w:rPr>
        <w:t>”</w:t>
      </w:r>
      <w:r>
        <w:rPr>
          <w:rFonts w:ascii="宋体" w:eastAsia="宋体" w:hAnsi="宋体" w:cs="宋体" w:hint="eastAsia"/>
          <w:bCs/>
          <w:kern w:val="2"/>
          <w:lang w:eastAsia="zh-CN"/>
        </w:rPr>
        <w:t>，80</w:t>
      </w:r>
      <w:r>
        <w:rPr>
          <w:rFonts w:ascii="宋体" w:eastAsia="宋体" w:hAnsi="宋体" w:cs="宋体" w:hint="eastAsia"/>
          <w:bCs/>
          <w:kern w:val="2"/>
          <w:lang w:eastAsia="zh-CN"/>
        </w:rPr>
        <w:t>≤</w:t>
      </w:r>
      <w:r>
        <w:rPr>
          <w:rFonts w:ascii="宋体" w:eastAsia="宋体" w:hAnsi="宋体" w:cs="宋体" w:hint="eastAsia"/>
          <w:bCs/>
          <w:kern w:val="2"/>
          <w:lang w:eastAsia="zh-CN"/>
        </w:rPr>
        <w:t>得分＜90评价等级为</w:t>
      </w:r>
      <w:r>
        <w:rPr>
          <w:rFonts w:ascii="宋体" w:eastAsia="宋体" w:hAnsi="宋体" w:cs="宋体" w:hint="eastAsia"/>
          <w:bCs/>
          <w:kern w:val="2"/>
          <w:lang w:eastAsia="zh-CN"/>
        </w:rPr>
        <w:t>“</w:t>
      </w:r>
      <w:r>
        <w:rPr>
          <w:rFonts w:ascii="宋体" w:eastAsia="宋体" w:hAnsi="宋体" w:cs="宋体" w:hint="eastAsia"/>
          <w:bCs/>
          <w:kern w:val="2"/>
          <w:lang w:eastAsia="zh-CN"/>
        </w:rPr>
        <w:t>良好</w:t>
      </w:r>
      <w:r>
        <w:rPr>
          <w:rFonts w:ascii="宋体" w:eastAsia="宋体" w:hAnsi="宋体" w:cs="宋体" w:hint="eastAsia"/>
          <w:bCs/>
          <w:kern w:val="2"/>
          <w:lang w:eastAsia="zh-CN"/>
        </w:rPr>
        <w:t>”</w:t>
      </w:r>
      <w:r>
        <w:rPr>
          <w:rFonts w:ascii="宋体" w:eastAsia="宋体" w:hAnsi="宋体" w:cs="宋体" w:hint="eastAsia"/>
          <w:bCs/>
          <w:kern w:val="2"/>
          <w:lang w:eastAsia="zh-CN"/>
        </w:rPr>
        <w:t>，60</w:t>
      </w:r>
      <w:r>
        <w:rPr>
          <w:rFonts w:ascii="宋体" w:eastAsia="宋体" w:hAnsi="宋体" w:cs="宋体" w:hint="eastAsia"/>
          <w:bCs/>
          <w:kern w:val="2"/>
          <w:lang w:eastAsia="zh-CN"/>
        </w:rPr>
        <w:t>≤</w:t>
      </w:r>
      <w:r>
        <w:rPr>
          <w:rFonts w:ascii="宋体" w:eastAsia="宋体" w:hAnsi="宋体" w:cs="宋体" w:hint="eastAsia"/>
          <w:bCs/>
          <w:kern w:val="2"/>
          <w:lang w:eastAsia="zh-CN"/>
        </w:rPr>
        <w:t>得分＜80评价等级为</w:t>
      </w:r>
      <w:r>
        <w:rPr>
          <w:rFonts w:ascii="宋体" w:eastAsia="宋体" w:hAnsi="宋体" w:cs="宋体" w:hint="eastAsia"/>
          <w:bCs/>
          <w:kern w:val="2"/>
          <w:lang w:eastAsia="zh-CN"/>
        </w:rPr>
        <w:t>“</w:t>
      </w:r>
      <w:r>
        <w:rPr>
          <w:rFonts w:ascii="宋体" w:eastAsia="宋体" w:hAnsi="宋体" w:cs="宋体" w:hint="eastAsia"/>
          <w:bCs/>
          <w:kern w:val="2"/>
          <w:lang w:eastAsia="zh-CN"/>
        </w:rPr>
        <w:t>合格</w:t>
      </w:r>
      <w:r>
        <w:rPr>
          <w:rFonts w:ascii="宋体" w:eastAsia="宋体" w:hAnsi="宋体" w:cs="宋体" w:hint="eastAsia"/>
          <w:bCs/>
          <w:kern w:val="2"/>
          <w:lang w:eastAsia="zh-CN"/>
        </w:rPr>
        <w:t>”</w:t>
      </w:r>
      <w:r>
        <w:rPr>
          <w:rFonts w:ascii="宋体" w:eastAsia="宋体" w:hAnsi="宋体" w:cs="宋体" w:hint="eastAsia"/>
          <w:bCs/>
          <w:kern w:val="2"/>
          <w:lang w:eastAsia="zh-CN"/>
        </w:rPr>
        <w:t>，得分＜60评价等级为</w:t>
      </w:r>
      <w:r>
        <w:rPr>
          <w:rFonts w:ascii="宋体" w:eastAsia="宋体" w:hAnsi="宋体" w:cs="宋体" w:hint="eastAsia"/>
          <w:bCs/>
          <w:kern w:val="2"/>
          <w:lang w:eastAsia="zh-CN"/>
        </w:rPr>
        <w:t>“</w:t>
      </w:r>
      <w:r>
        <w:rPr>
          <w:rFonts w:ascii="宋体" w:eastAsia="宋体" w:hAnsi="宋体" w:cs="宋体" w:hint="eastAsia"/>
          <w:bCs/>
          <w:kern w:val="2"/>
          <w:lang w:eastAsia="zh-CN"/>
        </w:rPr>
        <w:t>不合格</w:t>
      </w:r>
      <w:r>
        <w:rPr>
          <w:rFonts w:ascii="宋体" w:eastAsia="宋体" w:hAnsi="宋体" w:cs="宋体" w:hint="eastAsia"/>
          <w:bCs/>
          <w:kern w:val="2"/>
          <w:lang w:eastAsia="zh-CN"/>
        </w:rPr>
        <w:t>”</w:t>
      </w:r>
      <w:r>
        <w:rPr>
          <w:rFonts w:ascii="宋体" w:eastAsia="宋体" w:hAnsi="宋体" w:cs="宋体" w:hint="eastAsia"/>
          <w:bCs/>
          <w:kern w:val="2"/>
          <w:lang w:eastAsia="zh-CN"/>
        </w:rPr>
        <w:t>。</w:t>
      </w:r>
    </w:p>
    <w:p w:rsidR="00C46475">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46475">
      <w:pPr>
        <w:keepNext/>
        <w:keepLines/>
        <w:widowControl w:val="0"/>
        <w:spacing w:line="360" w:lineRule="auto"/>
        <w:jc w:val="center"/>
        <w:outlineLvl w:val="0"/>
        <w:rPr>
          <w:rFonts w:ascii="宋体" w:eastAsia="宋体" w:hAnsi="宋体" w:cs="宋体"/>
          <w:b/>
          <w:color w:val="000000"/>
          <w:kern w:val="44"/>
          <w:sz w:val="44"/>
          <w:lang w:eastAsia="zh-CN"/>
        </w:rPr>
      </w:pPr>
      <w:bookmarkStart w:id="37" w:name="_Toc256000027"/>
      <w:r>
        <w:rPr>
          <w:rFonts w:ascii="宋体" w:eastAsia="宋体" w:hAnsi="宋体" w:cs="宋体" w:hint="eastAsia"/>
          <w:b/>
          <w:color w:val="000000"/>
          <w:kern w:val="44"/>
          <w:sz w:val="44"/>
          <w:lang w:eastAsia="zh-CN"/>
        </w:rPr>
        <w:t>第二册  通用条款</w:t>
      </w:r>
      <w:bookmarkEnd w:id="37"/>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38" w:name="_Toc256000028"/>
      <w:r>
        <w:rPr>
          <w:rFonts w:ascii="宋体" w:eastAsia="宋体" w:hAnsi="宋体" w:cs="宋体" w:hint="eastAsia"/>
          <w:b/>
          <w:color w:val="000000"/>
          <w:kern w:val="2"/>
          <w:sz w:val="32"/>
          <w:lang w:eastAsia="zh-CN"/>
        </w:rPr>
        <w:t>第一章 总则</w:t>
      </w:r>
      <w:bookmarkEnd w:id="38"/>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1.通用条款说明</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1.1本自行采购文件分为第一册</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专用条款</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和第二册</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通用条款</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1.2</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专用条款</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是对本次采购项目的具体要求，包含投标人资格要求、采购项目需求、投标文件格式、附件等内容。</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1.3</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通用条款</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是通用于政府采购项目的基础性条款，具有普遍性和通用性。</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专用条款</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和</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通用条款</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表述不一致或有冲突时，以</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专用条款</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为准。</w:t>
      </w:r>
    </w:p>
    <w:p w:rsidR="00C46475" w:rsidP="00784B3B">
      <w:pPr>
        <w:keepNext/>
        <w:keepLines/>
        <w:widowControl w:val="0"/>
        <w:spacing w:line="360" w:lineRule="auto"/>
        <w:jc w:val="center"/>
        <w:outlineLvl w:val="2"/>
        <w:rPr>
          <w:rFonts w:ascii="宋体" w:eastAsia="宋体" w:hAnsi="宋体" w:cs="宋体"/>
          <w:b/>
          <w:color w:val="000000"/>
          <w:kern w:val="2"/>
          <w:lang w:eastAsia="zh-CN"/>
        </w:rPr>
      </w:pPr>
    </w:p>
    <w:p w:rsidR="00C46475">
      <w:pPr>
        <w:widowControl w:val="0"/>
        <w:spacing w:line="440" w:lineRule="exact"/>
        <w:jc w:val="both"/>
        <w:rPr>
          <w:rFonts w:ascii="宋体" w:eastAsia="宋体" w:hAnsi="宋体" w:cs="宋体"/>
          <w:color w:val="000000"/>
          <w:kern w:val="2"/>
          <w:lang w:eastAsia="zh-CN"/>
        </w:rPr>
      </w:pPr>
      <w:bookmarkStart w:id="39" w:name="_Toc60631624"/>
      <w:bookmarkStart w:id="40" w:name="_Toc73517643"/>
      <w:bookmarkStart w:id="41" w:name="_Toc73518121"/>
      <w:bookmarkStart w:id="42" w:name="_Toc60560629"/>
      <w:bookmarkStart w:id="43" w:name="_Toc100052368"/>
      <w:r>
        <w:rPr>
          <w:rFonts w:ascii="宋体" w:eastAsia="宋体" w:hAnsi="宋体" w:cs="宋体" w:hint="eastAsia"/>
          <w:color w:val="000000"/>
          <w:kern w:val="2"/>
          <w:lang w:eastAsia="zh-CN"/>
        </w:rPr>
        <w:t>2.投标人责任</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3.1欢迎诚信、有实力和有社会责任心的投标人参与龙华区自行采购活动。</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3.2投标人应当遵循公平竞争的原则，不得恶意串通，不得妨碍其他投标投标人的竞争行为，不得损害采购人或者其他投标人的合法权益。如违反上述要求，经核实后，投标人的投标无效。</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3．</w:t>
      </w:r>
      <w:bookmarkEnd w:id="39"/>
      <w:bookmarkEnd w:id="40"/>
      <w:bookmarkEnd w:id="41"/>
      <w:bookmarkEnd w:id="42"/>
      <w:bookmarkEnd w:id="43"/>
      <w:r>
        <w:rPr>
          <w:rFonts w:ascii="宋体" w:eastAsia="宋体" w:hAnsi="宋体" w:cs="宋体" w:hint="eastAsia"/>
          <w:color w:val="000000"/>
          <w:kern w:val="2"/>
          <w:lang w:eastAsia="zh-CN"/>
        </w:rPr>
        <w:t>投标人参加自行采购活动的条件</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3.1投标人的资格要求</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参加本项目的投标人应具备的资格条件详见本项目采购公告中 </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对投标人资格要求</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的内容。</w:t>
      </w:r>
      <w:bookmarkStart w:id="44" w:name="_Toc73518123"/>
      <w:bookmarkStart w:id="45" w:name="_Toc100052370"/>
      <w:bookmarkStart w:id="46" w:name="_Toc73521553"/>
      <w:bookmarkStart w:id="47" w:name="_Toc60631626"/>
      <w:bookmarkStart w:id="48" w:name="_Toc60560631"/>
      <w:bookmarkStart w:id="49" w:name="_Toc73517645"/>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4.本项目若涉及采购货物，则合格的货物及相应服务应满足以下要求：</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4.1  必须是全新、未使用过的原装合格正品（包括零部件），如安装或配置了软件的，须为正版软件。</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4.2  国产的货物及其有关服务必须符合中华人民共和国的设计和制造生产标准或行业标准。采购公告有其他要求的，亦应符合其要求。</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4.3  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4.4  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4.5  投标人应保证，其所提供的货物应具有行政主管部门颁发的资质证书或国家质量监督部门的产品《检验报告》。设备到货验收时，还必须提供设备的产品合格证、质量保证文件。若中选后，除非另有约定，投标人必须按合同规定完成设备的安装，并达到验收标准。</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4.6  对工期的要求：投标人在投标时对其所投项目应提交详细的《交货进度表》，列明交货计划等，在合同规定的时间内完工验收。</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4.7  投标人必须承担的设备运输、安装调试、验收检测和提供设备操作说明书、图纸等其他相关及类似的义务。</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5．投标费用</w:t>
      </w:r>
      <w:bookmarkEnd w:id="44"/>
      <w:bookmarkEnd w:id="45"/>
      <w:bookmarkEnd w:id="46"/>
      <w:bookmarkEnd w:id="47"/>
      <w:bookmarkEnd w:id="48"/>
      <w:bookmarkEnd w:id="49"/>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不论投标结果如何，投标人应承担其编制投标文件与递交投标文件所涉及的一切费用。</w:t>
      </w:r>
    </w:p>
    <w:p w:rsidR="00C46475">
      <w:pPr>
        <w:widowControl w:val="0"/>
        <w:spacing w:line="440" w:lineRule="exact"/>
        <w:jc w:val="both"/>
        <w:rPr>
          <w:rFonts w:ascii="宋体" w:eastAsia="宋体" w:hAnsi="宋体" w:cs="宋体"/>
          <w:color w:val="000000"/>
          <w:kern w:val="2"/>
          <w:lang w:eastAsia="zh-CN"/>
        </w:rPr>
      </w:pPr>
      <w:bookmarkStart w:id="50" w:name="_Toc60631627"/>
      <w:bookmarkStart w:id="51" w:name="_Toc100052371"/>
      <w:bookmarkStart w:id="52" w:name="_Toc60560632"/>
      <w:bookmarkStart w:id="53" w:name="_Toc73517646"/>
      <w:bookmarkStart w:id="54" w:name="_Toc73518124"/>
      <w:r>
        <w:rPr>
          <w:rFonts w:ascii="宋体" w:eastAsia="宋体" w:hAnsi="宋体" w:cs="宋体" w:hint="eastAsia"/>
          <w:color w:val="000000"/>
          <w:kern w:val="2"/>
          <w:lang w:eastAsia="zh-CN"/>
        </w:rPr>
        <w:t>6．踏勘现场</w:t>
      </w:r>
      <w:bookmarkEnd w:id="50"/>
      <w:bookmarkEnd w:id="51"/>
      <w:bookmarkEnd w:id="52"/>
      <w:bookmarkEnd w:id="53"/>
      <w:bookmarkEnd w:id="54"/>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bookmarkStart w:id="55" w:name="_Toc100052372"/>
      <w:r>
        <w:rPr>
          <w:rFonts w:ascii="宋体" w:eastAsia="宋体" w:hAnsi="宋体" w:cs="宋体" w:hint="eastAsia"/>
          <w:color w:val="000000"/>
          <w:kern w:val="2"/>
          <w:sz w:val="21"/>
          <w:szCs w:val="21"/>
          <w:lang w:eastAsia="zh-CN"/>
        </w:rPr>
        <w:t>7.1如有需要（详见专用条款），采购人将组织投标人对项目现场及周围环境进行踏勘，以便投标人获取有关编制投标文件和签署合同所需的资料。踏勘现场所发生的费用由投标人自行承担。投标人应按采购公告所约定的时间、地点踏勘现场。</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7.2投标人及其人员经过采购人的允许，可以踏勘目的进入采购人的项目现场。若采购文件要求投标人于统一时间地点踏勘现场的，投标人应当按时前往。 </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7.3采购人必须通过</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 xml:space="preserve">向投标人提供有关现场的资料和数据。 </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7.4任何人或任何组织在踏勘现场时向投标人提交的任何书面资料或口头承诺，未经</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在网上发布或书面通知，均作无效处理。</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对投标人由此而做出的推论、理解和结论概不负责。</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7.5 未参与现场踏勘不作为否定投标人资格的理由。</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8．采购答疑</w:t>
      </w:r>
      <w:bookmarkEnd w:id="55"/>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8.1采购答疑的目的是澄清、解答投标人在查阅采购文件后或现场踏勘中可能提出的与投标有关的疑问或询问。</w:t>
      </w:r>
    </w:p>
    <w:p w:rsidR="00C46475" w:rsidP="00903DCC">
      <w:pPr>
        <w:widowControl w:val="0"/>
        <w:spacing w:line="440" w:lineRule="exact"/>
        <w:ind w:firstLine="412" w:firstLineChars="196"/>
        <w:jc w:val="both"/>
        <w:rPr>
          <w:rFonts w:ascii="宋体" w:eastAsia="宋体" w:hAnsi="宋体" w:cs="宋体"/>
          <w:color w:val="000000"/>
          <w:kern w:val="2"/>
          <w:lang w:eastAsia="zh-CN"/>
        </w:rPr>
      </w:pPr>
      <w:r>
        <w:rPr>
          <w:rFonts w:ascii="宋体" w:eastAsia="宋体" w:hAnsi="宋体" w:cs="宋体" w:hint="eastAsia"/>
          <w:color w:val="000000"/>
          <w:kern w:val="2"/>
          <w:sz w:val="21"/>
          <w:szCs w:val="21"/>
          <w:lang w:eastAsia="zh-CN"/>
        </w:rPr>
        <w:t>8.2投标人如对采购文件内容有疑问，必须在采购文件规定的答疑截止时间前提交给</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lang w:eastAsia="zh-CN"/>
        </w:rPr>
        <w:t>。</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8.3如</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认为有必要组织现场答疑会，投标人应按照文件规定的时间或书面通知（包括网站发布的通知）的时间和地点，参与现场答疑会。</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8.4未参与采购答疑不作为否定投标人资格的理由。</w:t>
      </w:r>
    </w:p>
    <w:p w:rsidR="00C46475">
      <w:pPr>
        <w:widowControl w:val="0"/>
        <w:spacing w:line="360" w:lineRule="auto"/>
        <w:jc w:val="both"/>
        <w:rPr>
          <w:rFonts w:ascii="宋体" w:eastAsia="宋体" w:hAnsi="宋体" w:cs="宋体"/>
          <w:color w:val="000000"/>
          <w:kern w:val="2"/>
          <w:sz w:val="21"/>
          <w:lang w:eastAsia="zh-CN"/>
        </w:rPr>
      </w:pPr>
      <w:r>
        <w:rPr>
          <w:rFonts w:ascii="宋体" w:eastAsia="宋体" w:hAnsi="宋体" w:cs="宋体" w:hint="eastAsia"/>
          <w:color w:val="000000"/>
          <w:kern w:val="2"/>
          <w:sz w:val="21"/>
          <w:lang w:eastAsia="zh-CN"/>
        </w:rPr>
        <w:br w:type="page"/>
      </w:r>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56" w:name="_Toc256000030"/>
      <w:r>
        <w:rPr>
          <w:rFonts w:ascii="宋体" w:eastAsia="宋体" w:hAnsi="宋体" w:cs="宋体" w:hint="eastAsia"/>
          <w:b/>
          <w:color w:val="000000"/>
          <w:kern w:val="2"/>
          <w:sz w:val="32"/>
          <w:lang w:eastAsia="zh-CN"/>
        </w:rPr>
        <w:t xml:space="preserve">第二章 </w:t>
      </w:r>
      <w:bookmarkStart w:id="57" w:name="_Toc16272"/>
      <w:bookmarkStart w:id="58" w:name="_Toc25500"/>
      <w:bookmarkStart w:id="59" w:name="_Toc4237"/>
      <w:r>
        <w:rPr>
          <w:rFonts w:ascii="宋体" w:eastAsia="宋体" w:hAnsi="宋体" w:cs="宋体" w:hint="eastAsia"/>
          <w:b/>
          <w:color w:val="000000"/>
          <w:kern w:val="2"/>
          <w:sz w:val="32"/>
          <w:lang w:eastAsia="zh-CN"/>
        </w:rPr>
        <w:t>采购文件</w:t>
      </w:r>
      <w:bookmarkEnd w:id="56"/>
      <w:bookmarkEnd w:id="57"/>
      <w:bookmarkEnd w:id="58"/>
      <w:bookmarkEnd w:id="59"/>
    </w:p>
    <w:p w:rsidR="00C46475">
      <w:pPr>
        <w:widowControl w:val="0"/>
        <w:spacing w:line="440" w:lineRule="exact"/>
        <w:jc w:val="both"/>
        <w:rPr>
          <w:rFonts w:ascii="宋体" w:eastAsia="宋体" w:hAnsi="宋体" w:cs="宋体"/>
          <w:color w:val="000000"/>
          <w:kern w:val="2"/>
          <w:lang w:eastAsia="zh-CN"/>
        </w:rPr>
      </w:pPr>
      <w:bookmarkStart w:id="60" w:name="_Toc73518127"/>
      <w:bookmarkStart w:id="61" w:name="_Toc73517649"/>
      <w:bookmarkStart w:id="62" w:name="_Toc100052374"/>
      <w:r>
        <w:rPr>
          <w:rFonts w:ascii="宋体" w:eastAsia="宋体" w:hAnsi="宋体" w:cs="宋体" w:hint="eastAsia"/>
          <w:color w:val="000000"/>
          <w:kern w:val="2"/>
          <w:lang w:eastAsia="zh-CN"/>
        </w:rPr>
        <w:t>9．采购文件的编制与组成</w:t>
      </w:r>
      <w:bookmarkEnd w:id="60"/>
      <w:bookmarkEnd w:id="61"/>
      <w:bookmarkEnd w:id="62"/>
    </w:p>
    <w:p w:rsidR="00C46475">
      <w:pPr>
        <w:widowControl w:val="0"/>
        <w:snapToGrid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9.1采购文件除以下内容外，</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在采购（或谈判）期间发出的答疑公告或其他补充修改函件，均是采购文件的组成部分，对投标人起约束作用；</w:t>
      </w:r>
    </w:p>
    <w:p w:rsidR="00C46475" w:rsidP="00903DCC">
      <w:pPr>
        <w:widowControl w:val="0"/>
        <w:spacing w:line="440" w:lineRule="exact"/>
        <w:ind w:firstLine="412" w:firstLineChars="196"/>
        <w:jc w:val="both"/>
        <w:rPr>
          <w:rFonts w:ascii="宋体" w:eastAsia="宋体" w:hAnsi="宋体" w:cs="宋体"/>
          <w:color w:val="000000"/>
          <w:kern w:val="2"/>
          <w:lang w:eastAsia="zh-CN"/>
        </w:rPr>
      </w:pPr>
      <w:r>
        <w:rPr>
          <w:rFonts w:ascii="宋体" w:eastAsia="宋体" w:hAnsi="宋体" w:cs="宋体" w:hint="eastAsia"/>
          <w:color w:val="000000"/>
          <w:kern w:val="2"/>
          <w:sz w:val="21"/>
          <w:szCs w:val="21"/>
          <w:lang w:eastAsia="zh-CN"/>
        </w:rPr>
        <w:t>采购文件包括下列内容：</w:t>
      </w:r>
    </w:p>
    <w:p w:rsidR="00C46475">
      <w:pPr>
        <w:widowControl w:val="0"/>
        <w:spacing w:line="440" w:lineRule="exact"/>
        <w:ind w:left="480" w:firstLine="470" w:leftChars="200" w:firstLineChars="196"/>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第一册  专用条款</w:t>
      </w:r>
    </w:p>
    <w:p w:rsidR="00C46475">
      <w:pPr>
        <w:widowControl w:val="0"/>
        <w:spacing w:line="440" w:lineRule="exact"/>
        <w:ind w:left="1234" w:leftChars="514"/>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关键信息</w:t>
      </w:r>
    </w:p>
    <w:p w:rsidR="00C46475" w:rsidP="00903DCC">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第一章  采购公告</w:t>
      </w:r>
    </w:p>
    <w:p w:rsidR="00C46475" w:rsidP="00903DCC">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第二章  项目需求</w:t>
      </w:r>
    </w:p>
    <w:p w:rsidR="00C46475" w:rsidP="00903DCC">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第三章  投标文件格式、附件</w:t>
      </w:r>
    </w:p>
    <w:p w:rsidR="00C46475">
      <w:pPr>
        <w:widowControl w:val="0"/>
        <w:spacing w:line="440" w:lineRule="exact"/>
        <w:ind w:left="480" w:firstLine="470" w:leftChars="200" w:firstLineChars="196"/>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第二册  通用条款</w:t>
      </w:r>
    </w:p>
    <w:p w:rsidR="00C46475" w:rsidP="00903DCC">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第一章  总则</w:t>
      </w:r>
    </w:p>
    <w:p w:rsidR="00C46475" w:rsidP="00903DCC">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第二章  采购文件</w:t>
      </w:r>
    </w:p>
    <w:p w:rsidR="00C46475" w:rsidP="00903DCC">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第三章  投标文件的编制</w:t>
      </w:r>
    </w:p>
    <w:p w:rsidR="00C46475" w:rsidP="00784B3B">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第四章  投标文件的递交</w:t>
      </w:r>
    </w:p>
    <w:p w:rsidR="00C46475" w:rsidP="00784B3B">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第五章  开标</w:t>
      </w:r>
    </w:p>
    <w:p w:rsidR="00C46475" w:rsidP="00784B3B">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第六章  评审要求</w:t>
      </w:r>
    </w:p>
    <w:p w:rsidR="00C46475" w:rsidP="00784B3B">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第七章  评审程序及评审方法</w:t>
      </w:r>
    </w:p>
    <w:p w:rsidR="00C46475" w:rsidP="00784B3B">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第八章  定标及公示</w:t>
      </w:r>
    </w:p>
    <w:p w:rsidR="00C46475" w:rsidP="00784B3B">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第九章  公开采购失败的后续处理</w:t>
      </w:r>
    </w:p>
    <w:p w:rsidR="00C46475" w:rsidP="00784B3B">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第十章  合同的授予与备案</w:t>
      </w:r>
    </w:p>
    <w:p w:rsidR="00C46475" w:rsidP="00784B3B">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bookmarkStart w:id="63" w:name="_Toc100052375"/>
      <w:bookmarkStart w:id="64" w:name="_Toc73517650"/>
      <w:bookmarkStart w:id="65" w:name="_Toc60631631"/>
      <w:bookmarkStart w:id="66" w:name="_Toc73518128"/>
      <w:bookmarkStart w:id="67" w:name="_Toc60560636"/>
      <w:bookmarkStart w:id="68" w:name="_Toc73517651"/>
      <w:bookmarkStart w:id="69" w:name="_Toc100052376"/>
      <w:bookmarkStart w:id="70" w:name="_Toc60631632"/>
      <w:bookmarkStart w:id="71" w:name="_Toc73518129"/>
      <w:bookmarkStart w:id="72" w:name="_Toc60560637"/>
      <w:r>
        <w:rPr>
          <w:rFonts w:ascii="宋体" w:eastAsia="宋体" w:hAnsi="宋体" w:cs="宋体" w:hint="eastAsia"/>
          <w:color w:val="000000"/>
          <w:kern w:val="2"/>
          <w:sz w:val="21"/>
          <w:szCs w:val="21"/>
          <w:lang w:eastAsia="zh-CN"/>
        </w:rPr>
        <w:t>9.2投标人下载采购文件后，应仔细检查采购文件的所有内容，如有疑问应在答疑截止时间之前向</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提出，否则，由此引起的投标损失自负；投标人同时应认真审阅采购文件所有的事项、格式、条款和规范要求等，如果投标人的投标文件未按采购文件要求提交全部资料或者投标文件未对采购文件做出实质性投标，其风险应由投标人自行承担，并根据有关条款规定，其投标有可能被拒绝。</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9.3任何人或任何组织向投标人提交的任何书面或口头资料，未经</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在网上发布或书面通知，均作无效处理，不得作为采购文件的组成部分。</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对投标人由此而做出的推论、理解和结论概不负责。</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10．采购文件的</w:t>
      </w:r>
      <w:bookmarkEnd w:id="63"/>
      <w:bookmarkEnd w:id="64"/>
      <w:bookmarkEnd w:id="65"/>
      <w:bookmarkEnd w:id="66"/>
      <w:bookmarkEnd w:id="67"/>
      <w:r>
        <w:rPr>
          <w:rFonts w:ascii="宋体" w:eastAsia="宋体" w:hAnsi="宋体" w:cs="宋体" w:hint="eastAsia"/>
          <w:color w:val="000000"/>
          <w:kern w:val="2"/>
          <w:lang w:eastAsia="zh-CN"/>
        </w:rPr>
        <w:t>答疑</w:t>
      </w:r>
    </w:p>
    <w:p w:rsidR="00C46475">
      <w:pPr>
        <w:widowControl w:val="0"/>
        <w:snapToGrid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10.1投标人如对采购文件内容有疑问，必须在采购文件规定的答疑截止时间前以提交给</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。不论是</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根据需要主动对采购文件进行必要的澄清或是根据投标人的要求对采购文件做出澄清，</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都将在投标截止日期前答复或发送给投标人。</w:t>
      </w:r>
    </w:p>
    <w:p w:rsidR="00C46475">
      <w:pPr>
        <w:widowControl w:val="0"/>
        <w:snapToGrid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10.2对于没有提出澄清又参与了该项目投标的投标人将被视为完全认同该采购文件，投标截止期后不再受理针对采购文件的相关质疑或投诉。</w:t>
      </w:r>
    </w:p>
    <w:p w:rsidR="00C46475">
      <w:pPr>
        <w:widowControl w:val="0"/>
        <w:snapToGrid w:val="0"/>
        <w:spacing w:line="440" w:lineRule="exact"/>
        <w:ind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10.3对采购文件中描述有歧意或前后不一致的地方，</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有权进行评判，但对同一条款的评判应适用于每个投标人。</w:t>
      </w:r>
      <w:bookmarkEnd w:id="68"/>
      <w:bookmarkEnd w:id="69"/>
      <w:bookmarkEnd w:id="70"/>
      <w:bookmarkEnd w:id="71"/>
      <w:bookmarkEnd w:id="72"/>
    </w:p>
    <w:p w:rsidR="00C46475">
      <w:pPr>
        <w:widowControl w:val="0"/>
        <w:spacing w:line="360" w:lineRule="auto"/>
        <w:jc w:val="both"/>
        <w:rPr>
          <w:rFonts w:eastAsia="宋体"/>
          <w:b/>
          <w:kern w:val="2"/>
          <w:lang w:eastAsia="zh-CN"/>
        </w:rPr>
      </w:pPr>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73" w:name="_Toc31413"/>
      <w:bookmarkStart w:id="74" w:name="_Toc17279"/>
      <w:bookmarkStart w:id="75" w:name="_Toc18814"/>
      <w:bookmarkStart w:id="76" w:name="_Toc256000031"/>
      <w:r>
        <w:rPr>
          <w:rFonts w:ascii="宋体" w:eastAsia="宋体" w:hAnsi="宋体" w:cs="宋体" w:hint="eastAsia"/>
          <w:b/>
          <w:color w:val="000000"/>
          <w:kern w:val="2"/>
          <w:sz w:val="32"/>
          <w:lang w:eastAsia="zh-CN"/>
        </w:rPr>
        <w:t>第三章 投标文件的编制</w:t>
      </w:r>
      <w:bookmarkEnd w:id="76"/>
      <w:bookmarkEnd w:id="73"/>
      <w:bookmarkEnd w:id="74"/>
      <w:bookmarkEnd w:id="75"/>
    </w:p>
    <w:p w:rsidR="00C46475">
      <w:pPr>
        <w:widowControl w:val="0"/>
        <w:spacing w:line="440" w:lineRule="exact"/>
        <w:jc w:val="both"/>
        <w:rPr>
          <w:rFonts w:ascii="宋体" w:eastAsia="宋体" w:hAnsi="宋体" w:cs="宋体"/>
          <w:color w:val="000000"/>
          <w:kern w:val="2"/>
          <w:lang w:eastAsia="zh-CN"/>
        </w:rPr>
      </w:pPr>
      <w:bookmarkStart w:id="77" w:name="_Toc60560639"/>
      <w:bookmarkStart w:id="78" w:name="_Toc60631634"/>
      <w:bookmarkStart w:id="79" w:name="_Toc73517653"/>
      <w:bookmarkStart w:id="80" w:name="_Toc100052378"/>
      <w:bookmarkStart w:id="81" w:name="_Toc73518131"/>
      <w:r>
        <w:rPr>
          <w:rFonts w:ascii="宋体" w:eastAsia="宋体" w:hAnsi="宋体" w:cs="宋体" w:hint="eastAsia"/>
          <w:color w:val="000000"/>
          <w:kern w:val="2"/>
          <w:lang w:eastAsia="zh-CN"/>
        </w:rPr>
        <w:t>12．投标文件的语言及度量单位</w:t>
      </w:r>
      <w:bookmarkEnd w:id="77"/>
      <w:bookmarkEnd w:id="78"/>
      <w:bookmarkEnd w:id="79"/>
      <w:bookmarkEnd w:id="80"/>
      <w:bookmarkEnd w:id="81"/>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12.1投标人与</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12.2除技术规范另有规定外，投标文件使用的度量单位，均采用中华人民共和国法定计量单位。 </w:t>
      </w:r>
    </w:p>
    <w:p w:rsidR="00C46475">
      <w:pPr>
        <w:widowControl w:val="0"/>
        <w:spacing w:line="440" w:lineRule="exact"/>
        <w:jc w:val="both"/>
        <w:rPr>
          <w:rFonts w:ascii="宋体" w:eastAsia="宋体" w:hAnsi="宋体" w:cs="宋体"/>
          <w:color w:val="000000"/>
          <w:kern w:val="2"/>
          <w:lang w:eastAsia="zh-CN"/>
        </w:rPr>
      </w:pPr>
      <w:bookmarkStart w:id="82" w:name="_Toc100052379"/>
      <w:bookmarkStart w:id="83" w:name="_Toc60631635"/>
      <w:bookmarkStart w:id="84" w:name="_Toc73517654"/>
      <w:bookmarkStart w:id="85" w:name="_Toc73518132"/>
      <w:bookmarkStart w:id="86" w:name="_Toc60560640"/>
      <w:r>
        <w:rPr>
          <w:rFonts w:ascii="宋体" w:eastAsia="宋体" w:hAnsi="宋体" w:cs="宋体" w:hint="eastAsia"/>
          <w:color w:val="000000"/>
          <w:kern w:val="2"/>
          <w:lang w:eastAsia="zh-CN"/>
        </w:rPr>
        <w:t>13．投标文件的组成</w:t>
      </w:r>
      <w:bookmarkEnd w:id="82"/>
      <w:bookmarkEnd w:id="83"/>
      <w:bookmarkEnd w:id="84"/>
      <w:bookmarkEnd w:id="85"/>
      <w:bookmarkEnd w:id="86"/>
    </w:p>
    <w:p w:rsidR="00C46475" w:rsidP="00903DCC">
      <w:pPr>
        <w:widowControl w:val="0"/>
        <w:spacing w:line="440" w:lineRule="exact"/>
        <w:ind w:firstLine="412" w:firstLineChars="196"/>
        <w:jc w:val="both"/>
        <w:rPr>
          <w:rFonts w:ascii="宋体" w:eastAsia="宋体" w:hAnsi="宋体" w:cs="宋体"/>
          <w:bCs/>
          <w:color w:val="000000"/>
          <w:kern w:val="2"/>
          <w:sz w:val="21"/>
          <w:szCs w:val="21"/>
          <w:lang w:eastAsia="zh-CN"/>
        </w:rPr>
      </w:pPr>
      <w:bookmarkStart w:id="87" w:name="_Toc73517655"/>
      <w:bookmarkStart w:id="88" w:name="_Toc60631636"/>
      <w:bookmarkStart w:id="89" w:name="_Toc73518133"/>
      <w:bookmarkStart w:id="90" w:name="_Toc60560641"/>
      <w:r>
        <w:rPr>
          <w:rFonts w:ascii="宋体" w:eastAsia="宋体" w:hAnsi="宋体" w:cs="宋体" w:hint="eastAsia"/>
          <w:bCs/>
          <w:color w:val="000000"/>
          <w:kern w:val="2"/>
          <w:sz w:val="21"/>
          <w:szCs w:val="21"/>
          <w:lang w:eastAsia="zh-CN"/>
        </w:rPr>
        <w:t>本项目实行纸质投标，投标文件必须有详细的、含页码编排的目录，商务、技术和经济部分合订成一本投标文件，整个文件尽量双面印刷，版面清晰、整洁，模糊不清者以缺项对待。</w:t>
      </w:r>
    </w:p>
    <w:p w:rsidR="00C46475">
      <w:pPr>
        <w:widowControl w:val="0"/>
        <w:spacing w:line="440" w:lineRule="exact"/>
        <w:jc w:val="both"/>
        <w:rPr>
          <w:rFonts w:ascii="宋体" w:eastAsia="宋体" w:hAnsi="宋体" w:cs="宋体"/>
          <w:color w:val="000000"/>
          <w:kern w:val="2"/>
          <w:lang w:eastAsia="zh-CN"/>
        </w:rPr>
      </w:pPr>
      <w:bookmarkEnd w:id="87"/>
      <w:bookmarkEnd w:id="88"/>
      <w:bookmarkEnd w:id="89"/>
      <w:bookmarkEnd w:id="90"/>
      <w:r>
        <w:rPr>
          <w:rFonts w:ascii="宋体" w:eastAsia="宋体" w:hAnsi="宋体" w:cs="宋体" w:hint="eastAsia"/>
          <w:color w:val="000000"/>
          <w:kern w:val="2"/>
          <w:lang w:eastAsia="zh-CN"/>
        </w:rPr>
        <w:t>14．证明投标文件投标技术方案的合格性和符合采购文件规定的文件要求</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14.1投标人应提交证明文件证明其投标技术方案项下的货物、工程和服务的合格性符合采购文件规定。该投标技术方案及其证明文件作为投标文件的一部分。</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投标人提供证明投标技术方案与采购文件的要求相一致的文件，可以是文字资料、图纸、数据或数码照片、制造商公布的产品说明书、产品彩页和我国政府机构出具的产品检验和核准证件等，以证明投标人投标的真实性。它包括并应符合以下要求：</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14.2.1主要技术指标和性能的详细说明。</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14.2.2投标产品从采购人开始使用至采购文件中规定的周期内正常、连续地使用所必须的备件和专用工具清单，包括备件和专用工具的货源及现行价格。</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14.2.3对照采购文件技术规格，逐条说明投标技术方案已对采购人的技术规格做出了实质性的投标，或申明与技术规格条文的偏差和例外。投标人应详细说明投标技术方案中产品的具体参数，不得照搬照抄采购文件的技术要求。</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要求能够使用电脑阅读、识别和判断；</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14.2.5我国政府机构出具的产品检验和核准证件应为证件正面、背面和附件标注的全部具体内容；产品检验和核准证件的尺寸和清晰度应该能够在电脑上被阅读、识别和判断，提供原件扫描件。</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14.3相关资料不符合18.2款要求的，评审小组有权认定为投标技术方案不合格投标，其相关分数予以扣减或作投标无效处理。  </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小组来评判。</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14.5为保证公平公正，除非另有规定或说明，投标人对同一货物或服务投标时，不得同时提供两套或两套以上的投标方案。</w:t>
      </w:r>
    </w:p>
    <w:p w:rsidR="00C46475">
      <w:pPr>
        <w:widowControl w:val="0"/>
        <w:spacing w:line="440" w:lineRule="exact"/>
        <w:jc w:val="both"/>
        <w:rPr>
          <w:rFonts w:ascii="宋体" w:eastAsia="宋体" w:hAnsi="宋体" w:cs="宋体"/>
          <w:color w:val="000000"/>
          <w:kern w:val="2"/>
          <w:lang w:eastAsia="zh-CN"/>
        </w:rPr>
      </w:pP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15．投标文件其他证明文件的要求</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15.1对项目采购文件《评审信息》评分项中涉及的相关业绩、社保情况等内容以及《资格性审查表》和《符合性审查表》中涉及的资格证书，投标人应提供相关部门出具的证明材料扫描件，原件备查。若投标人未按要求提供证明材料或提供的是部分证明材料或提供不清晰的扫描件（或照片）的，评审小组有权认定其投标文件未对采购文件有关需求进行投标，涉及资格性检查或符合性检查的予以投标无效处理，涉及《评审信息》打分项的则该项评分予以0分处理。</w:t>
      </w:r>
    </w:p>
    <w:p w:rsidR="00C46475">
      <w:pPr>
        <w:widowControl w:val="0"/>
        <w:spacing w:line="440" w:lineRule="exact"/>
        <w:ind w:firstLine="424" w:firstLineChars="202"/>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15.2本项目涉及提供的有关资质证书，若原有资质证书处于年审期间，须提供证书颁发部门提供的回执，并且回执须证明该证书依然有效（若在法规范围不需提供的，投标人应做书面说明并提供证明文件，否则该证书无效），则该投标人提供年审证明的可按原资质投标；若投标人正在申报上一级别资质，在未获批准之前，仍按原级别资质投标。</w:t>
      </w:r>
    </w:p>
    <w:p w:rsidR="00C46475">
      <w:pPr>
        <w:widowControl w:val="0"/>
        <w:spacing w:line="360" w:lineRule="auto"/>
        <w:jc w:val="both"/>
        <w:rPr>
          <w:rFonts w:ascii="宋体" w:eastAsia="宋体" w:hAnsi="宋体" w:cs="宋体"/>
          <w:b/>
          <w:color w:val="000000"/>
          <w:kern w:val="2"/>
          <w:lang w:eastAsia="zh-CN"/>
        </w:rPr>
      </w:pPr>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91" w:name="_Toc18062"/>
      <w:bookmarkStart w:id="92" w:name="_Toc21427"/>
      <w:bookmarkStart w:id="93" w:name="_Toc26761"/>
      <w:bookmarkStart w:id="94" w:name="_Toc256000032"/>
      <w:r>
        <w:rPr>
          <w:rFonts w:ascii="宋体" w:eastAsia="宋体" w:hAnsi="宋体" w:cs="宋体" w:hint="eastAsia"/>
          <w:b/>
          <w:color w:val="000000"/>
          <w:kern w:val="2"/>
          <w:sz w:val="32"/>
          <w:lang w:eastAsia="zh-CN"/>
        </w:rPr>
        <w:t xml:space="preserve">第四章 </w:t>
      </w:r>
      <w:bookmarkStart w:id="95" w:name="_Toc30105"/>
      <w:r>
        <w:rPr>
          <w:rFonts w:ascii="宋体" w:eastAsia="宋体" w:hAnsi="宋体" w:cs="宋体" w:hint="eastAsia"/>
          <w:b/>
          <w:color w:val="000000"/>
          <w:kern w:val="2"/>
          <w:sz w:val="32"/>
          <w:lang w:eastAsia="zh-CN"/>
        </w:rPr>
        <w:t>投标文件的</w:t>
      </w:r>
      <w:bookmarkEnd w:id="91"/>
      <w:r>
        <w:rPr>
          <w:rFonts w:ascii="宋体" w:eastAsia="宋体" w:hAnsi="宋体" w:cs="宋体" w:hint="eastAsia"/>
          <w:b/>
          <w:color w:val="000000"/>
          <w:kern w:val="2"/>
          <w:sz w:val="32"/>
          <w:lang w:eastAsia="zh-CN"/>
        </w:rPr>
        <w:t>递交</w:t>
      </w:r>
      <w:bookmarkEnd w:id="94"/>
      <w:bookmarkEnd w:id="92"/>
      <w:bookmarkEnd w:id="93"/>
      <w:bookmarkEnd w:id="95"/>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18．投标有效期</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18.1 投标有效期为从投标截止之日算起的日历天数，具体见专用条款中投标有效期的天数要求。在此期限内，所有投标文件均保持有效；</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18.2 中选单位的投标书有效期，截止于完成本采购文件规定的全部项目内容，并通过竣工验收及保修结束。 </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bookmarkStart w:id="96" w:name="_Toc100052387"/>
      <w:bookmarkStart w:id="97" w:name="_Toc101074880"/>
      <w:bookmarkStart w:id="98" w:name="_Toc73517662"/>
      <w:bookmarkStart w:id="99" w:name="_Toc73518140"/>
      <w:r>
        <w:rPr>
          <w:rFonts w:ascii="宋体" w:eastAsia="宋体" w:hAnsi="宋体" w:cs="宋体" w:hint="eastAsia"/>
          <w:color w:val="000000"/>
          <w:kern w:val="2"/>
          <w:sz w:val="21"/>
          <w:szCs w:val="21"/>
          <w:lang w:eastAsia="zh-CN"/>
        </w:rPr>
        <w:t>投标文件</w:t>
      </w:r>
      <w:bookmarkEnd w:id="96"/>
      <w:bookmarkEnd w:id="97"/>
      <w:bookmarkEnd w:id="98"/>
      <w:bookmarkEnd w:id="99"/>
      <w:r>
        <w:rPr>
          <w:rFonts w:ascii="宋体" w:eastAsia="宋体" w:hAnsi="宋体" w:cs="宋体" w:hint="eastAsia"/>
          <w:color w:val="000000"/>
          <w:kern w:val="2"/>
          <w:sz w:val="21"/>
          <w:szCs w:val="21"/>
          <w:lang w:eastAsia="zh-CN"/>
        </w:rPr>
        <w:t>的递交</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19．投标文件的递交</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bookmarkStart w:id="100" w:name="_Toc100052388"/>
      <w:bookmarkStart w:id="101" w:name="_Toc73518141"/>
      <w:bookmarkStart w:id="102" w:name="_Toc73517663"/>
      <w:bookmarkStart w:id="103" w:name="_Toc60631644"/>
      <w:bookmarkStart w:id="104" w:name="_Toc60560649"/>
      <w:r>
        <w:rPr>
          <w:rFonts w:ascii="宋体" w:eastAsia="宋体" w:hAnsi="宋体" w:cs="宋体" w:hint="eastAsia"/>
          <w:color w:val="000000"/>
          <w:kern w:val="2"/>
          <w:sz w:val="21"/>
          <w:szCs w:val="21"/>
          <w:lang w:eastAsia="zh-CN"/>
        </w:rPr>
        <w:t>本项目实行电子投标，投标单位务必于投标截止时间前，在自行采购系统上传相应格式投标文件，封表面均应正确标明项目名称、项目名称。投标文件未按照前述要求递交将作投标无效处理，</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20.样品的递交</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20.1 原则上，不接受样品要求（如有要求，详见第一册专用条款的第二章相关内容）。如确有必要，采购人可以要求投标人提供能反映货物材质或关键部分的极少部分的尺寸、价值不大的样品，投标人在投标时应提交《样品清单》，所提供样品必须密封包装，样品作为投标文件的一部分。</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20.2投标样品上必须标注</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项目名称及项目编号、样品编号、样品名称</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等信息。需要安装的投标样品必须为安装完整的成品，由投标人自行组织安装。</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20.2.1样品递交签到：</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授权人要求在本项目投标截止时间前，携带法定代表人证明书（盖公章）、法定代表人授权委托书（盖公章）、授权委托人身份证原件和扫描件、样品清单（加盖公章），到达招标代理处，按招标工作人员指引进行样品递交签到。</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特别注意事项：（1）上述资料提供不齐全的，不予签到；（2）本项目投标截止时间后，不再受理签到；（3）未进行签到的，样品不予接收。</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20.2.2 样品接收</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本项目投标截止时间后进行投标样品接收。投标样品接收必须进行身份核对、样品核对、登记确认、顺序编号。 </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（1）身份核对招标工作人员核对投标人授权委托人提供的</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法定代表人证明书（盖公章）、法定代表人授权委托书（盖公章）、授权委托人身份证原件和扫描件</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。资料不齐全的，不得接收投标样品。</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（2）样品核对。招标工作人员将投标样品与投标人提供的《样品清单》（盖公章）进行一一核对。有不一致的或损坏情况的，将要求投标人授权委托人在《样品清单》上注明。</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（3）登记确认。在完成身份核对及样品核对后，投标人授权委托人必须在《样品接收登记表》上登记确认。</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（4）顺序编号。招标工作人员按投标样品接收的先后顺序进行编号。</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20.3招标工作人员负责组织投标样品摆样，指引投标人授权委托人将投标样品搬运到指定地点摆放、拆除包装，按要求摆放整齐。</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20.4样品的退回：（1）未中选的投标人投标样品，招标工作人员将按规定通知其投标人授权委托人在项目完成评审后的三天内取回。（2）中选的投标人投标样品，招标工作人员将按规定在中选通知书发出后通知采购人代表三天内取走。投标样品移交时，招标工作人员将再次核对投标人授权委托人或采购人代表身份、核对《样品清单》，签字确认后并取走样品。</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20.5投标样品未能及时退回的，招标工作人员将及时存放到样品室，并发函或电话敦促相关单位取回。经敦促仍未能按规定取回的，视同投标人或采购人放弃取回，招标工作人员将定期清理。</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21．投标文件的修改和撤销</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21.1投标截止时间以后不得修改投标文件。</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21.2从投标截止期至投标人在投标书中确定的投标有效期之间的这段时间内，投标人不得撤回其投标。</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bookmarkEnd w:id="100"/>
      <w:bookmarkEnd w:id="101"/>
      <w:bookmarkEnd w:id="102"/>
      <w:bookmarkEnd w:id="103"/>
      <w:bookmarkEnd w:id="104"/>
      <w:r>
        <w:rPr>
          <w:rFonts w:ascii="宋体" w:eastAsia="宋体" w:hAnsi="宋体" w:cs="宋体" w:hint="eastAsia"/>
          <w:color w:val="000000"/>
          <w:kern w:val="2"/>
          <w:sz w:val="21"/>
          <w:szCs w:val="21"/>
          <w:lang w:eastAsia="zh-CN"/>
        </w:rPr>
        <w:t>21.3招标工作人员不退还投标文件，另有规定的除外。</w:t>
      </w:r>
    </w:p>
    <w:p w:rsidR="00C46475">
      <w:pPr>
        <w:widowControl w:val="0"/>
        <w:spacing w:line="360" w:lineRule="auto"/>
        <w:jc w:val="both"/>
        <w:rPr>
          <w:rFonts w:ascii="宋体" w:eastAsia="宋体" w:hAnsi="宋体" w:cs="宋体"/>
          <w:b/>
          <w:color w:val="000000"/>
          <w:kern w:val="2"/>
          <w:szCs w:val="21"/>
          <w:lang w:eastAsia="zh-CN"/>
        </w:rPr>
      </w:pPr>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105" w:name="第五章1"/>
      <w:bookmarkStart w:id="106" w:name="_Toc13806"/>
      <w:bookmarkStart w:id="107" w:name="_Toc73518144"/>
      <w:bookmarkStart w:id="108" w:name="_Toc14713"/>
      <w:bookmarkStart w:id="109" w:name="_Toc101074881"/>
      <w:bookmarkStart w:id="110" w:name="_Toc73517666"/>
      <w:bookmarkStart w:id="111" w:name="_Toc1658"/>
      <w:bookmarkStart w:id="112" w:name="_Toc100052391"/>
      <w:bookmarkEnd w:id="105"/>
      <w:bookmarkStart w:id="113" w:name="_Toc256000033"/>
      <w:r>
        <w:rPr>
          <w:rFonts w:ascii="宋体" w:eastAsia="宋体" w:hAnsi="宋体" w:cs="宋体" w:hint="eastAsia"/>
          <w:b/>
          <w:color w:val="000000"/>
          <w:kern w:val="2"/>
          <w:sz w:val="32"/>
          <w:lang w:eastAsia="zh-CN"/>
        </w:rPr>
        <w:t xml:space="preserve">第五章 </w:t>
      </w:r>
      <w:bookmarkStart w:id="114" w:name="_Toc4434"/>
      <w:r>
        <w:rPr>
          <w:rFonts w:ascii="宋体" w:eastAsia="宋体" w:hAnsi="宋体" w:cs="宋体" w:hint="eastAsia"/>
          <w:b/>
          <w:color w:val="000000"/>
          <w:kern w:val="2"/>
          <w:sz w:val="32"/>
          <w:lang w:eastAsia="zh-CN"/>
        </w:rPr>
        <w:t>开标</w:t>
      </w:r>
      <w:bookmarkEnd w:id="113"/>
      <w:bookmarkEnd w:id="106"/>
      <w:bookmarkEnd w:id="107"/>
      <w:bookmarkEnd w:id="108"/>
      <w:bookmarkEnd w:id="109"/>
      <w:bookmarkEnd w:id="110"/>
      <w:bookmarkEnd w:id="111"/>
      <w:bookmarkEnd w:id="112"/>
      <w:bookmarkEnd w:id="114"/>
    </w:p>
    <w:p w:rsidR="00C46475">
      <w:pPr>
        <w:widowControl w:val="0"/>
        <w:spacing w:line="440" w:lineRule="exact"/>
        <w:jc w:val="both"/>
        <w:rPr>
          <w:rFonts w:ascii="宋体" w:eastAsia="宋体" w:hAnsi="宋体" w:cs="宋体"/>
          <w:color w:val="000000"/>
          <w:kern w:val="2"/>
          <w:lang w:eastAsia="zh-CN"/>
        </w:rPr>
      </w:pPr>
      <w:bookmarkStart w:id="115" w:name="_Toc73517667"/>
      <w:bookmarkStart w:id="116" w:name="_Toc100052392"/>
      <w:bookmarkStart w:id="117" w:name="_Toc60631650"/>
      <w:bookmarkStart w:id="118" w:name="_Toc73518145"/>
      <w:bookmarkStart w:id="119" w:name="_Toc60560655"/>
      <w:r>
        <w:rPr>
          <w:rFonts w:ascii="宋体" w:eastAsia="宋体" w:hAnsi="宋体" w:cs="宋体" w:hint="eastAsia"/>
          <w:color w:val="000000"/>
          <w:kern w:val="2"/>
          <w:lang w:eastAsia="zh-CN"/>
        </w:rPr>
        <w:t>22．开标</w:t>
      </w:r>
      <w:bookmarkEnd w:id="115"/>
      <w:bookmarkEnd w:id="116"/>
      <w:bookmarkEnd w:id="117"/>
      <w:bookmarkEnd w:id="118"/>
      <w:bookmarkEnd w:id="119"/>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bookmarkStart w:id="120" w:name="_Toc73518146"/>
      <w:bookmarkStart w:id="121" w:name="_Toc73517668"/>
      <w:bookmarkStart w:id="122" w:name="_Toc101074882"/>
      <w:bookmarkStart w:id="123" w:name="_Toc100052393"/>
      <w:r>
        <w:rPr>
          <w:rFonts w:ascii="宋体" w:eastAsia="宋体" w:hAnsi="宋体" w:cs="宋体" w:hint="eastAsia"/>
          <w:color w:val="000000"/>
          <w:kern w:val="2"/>
          <w:sz w:val="21"/>
          <w:szCs w:val="21"/>
          <w:lang w:eastAsia="zh-CN"/>
        </w:rPr>
        <w:t>22.1招标工作人员将在投标截止时间后，对投标文件进行开标。</w:t>
      </w:r>
    </w:p>
    <w:p w:rsidR="00C46475">
      <w:pPr>
        <w:widowControl w:val="0"/>
        <w:spacing w:line="360" w:lineRule="auto"/>
        <w:jc w:val="both"/>
        <w:rPr>
          <w:rFonts w:ascii="宋体" w:eastAsia="宋体" w:hAnsi="宋体" w:cs="宋体"/>
          <w:b/>
          <w:color w:val="000000"/>
          <w:kern w:val="2"/>
          <w:lang w:eastAsia="zh-CN"/>
        </w:rPr>
      </w:pPr>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124" w:name="第六章1"/>
      <w:bookmarkStart w:id="125" w:name="_Toc20179"/>
      <w:bookmarkStart w:id="126" w:name="_Toc27869"/>
      <w:bookmarkStart w:id="127" w:name="_Toc7319"/>
      <w:bookmarkEnd w:id="120"/>
      <w:bookmarkEnd w:id="121"/>
      <w:bookmarkEnd w:id="124"/>
      <w:bookmarkStart w:id="128" w:name="_Toc256000034"/>
      <w:r>
        <w:rPr>
          <w:rFonts w:ascii="宋体" w:eastAsia="宋体" w:hAnsi="宋体" w:cs="宋体" w:hint="eastAsia"/>
          <w:b/>
          <w:color w:val="000000"/>
          <w:kern w:val="2"/>
          <w:sz w:val="32"/>
          <w:lang w:eastAsia="zh-CN"/>
        </w:rPr>
        <w:t xml:space="preserve">第六章 </w:t>
      </w:r>
      <w:bookmarkStart w:id="129" w:name="_Toc29225"/>
      <w:r>
        <w:rPr>
          <w:rFonts w:ascii="宋体" w:eastAsia="宋体" w:hAnsi="宋体" w:cs="宋体" w:hint="eastAsia"/>
          <w:b/>
          <w:color w:val="000000"/>
          <w:kern w:val="2"/>
          <w:sz w:val="32"/>
          <w:lang w:eastAsia="zh-CN"/>
        </w:rPr>
        <w:t>评审要求</w:t>
      </w:r>
      <w:bookmarkEnd w:id="128"/>
      <w:bookmarkEnd w:id="122"/>
      <w:bookmarkEnd w:id="123"/>
      <w:bookmarkEnd w:id="125"/>
      <w:bookmarkEnd w:id="126"/>
      <w:bookmarkEnd w:id="127"/>
      <w:bookmarkEnd w:id="129"/>
    </w:p>
    <w:p w:rsidR="00C46475">
      <w:pPr>
        <w:widowControl w:val="0"/>
        <w:spacing w:line="440" w:lineRule="exact"/>
        <w:jc w:val="both"/>
        <w:rPr>
          <w:rFonts w:ascii="宋体" w:eastAsia="宋体" w:hAnsi="宋体" w:cs="宋体"/>
          <w:color w:val="000000"/>
          <w:kern w:val="2"/>
          <w:lang w:eastAsia="zh-CN"/>
        </w:rPr>
      </w:pPr>
      <w:bookmarkStart w:id="130" w:name="_Toc73518147"/>
      <w:bookmarkStart w:id="131" w:name="_Toc100052394"/>
      <w:bookmarkStart w:id="132" w:name="_Toc73517669"/>
      <w:r>
        <w:rPr>
          <w:rFonts w:ascii="宋体" w:eastAsia="宋体" w:hAnsi="宋体" w:cs="宋体" w:hint="eastAsia"/>
          <w:color w:val="000000"/>
          <w:kern w:val="2"/>
          <w:lang w:eastAsia="zh-CN"/>
        </w:rPr>
        <w:t>23．评审小组组成</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23.1开标结束后召开评审会议，评审小组会由招标工作人员依法组建，负责评审活动。</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采购人代表须持本单位签发的《评审授权书》参加评审。</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采购单位无代表参与评审，应在开标前一天提交《采购单位不派评委参与项目评审承诺书》给招标工作人员。</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23.2评审定标应当遵循公平、公正、科学、择优的原则。 </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23.3评审活动依法进行，任何单位和个人不得非法干预评审过程和结果。</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23.4评审过程中不允许违背评审程序或采用采购文件未载明的评审方法或评审因素进行评审。</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23.5开标后，直到签订合同为止，凡属于对投标文件的审查、澄清、评价和比较的有关资料以及中选候选人的推荐情况、与评审有关的其他任何情况均严格保密。</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24．向</w:t>
      </w:r>
      <w:r>
        <w:rPr>
          <w:rFonts w:ascii="宋体" w:eastAsia="宋体" w:hAnsi="宋体" w:cs="宋体" w:hint="eastAsia"/>
          <w:b/>
          <w:color w:val="000000"/>
          <w:kern w:val="2"/>
          <w:lang w:eastAsia="zh-CN"/>
        </w:rPr>
        <w:t>评审小组</w:t>
      </w:r>
      <w:r>
        <w:rPr>
          <w:rFonts w:ascii="宋体" w:eastAsia="宋体" w:hAnsi="宋体" w:cs="宋体" w:hint="eastAsia"/>
          <w:color w:val="000000"/>
          <w:kern w:val="2"/>
          <w:lang w:eastAsia="zh-CN"/>
        </w:rPr>
        <w:t>提供的资料</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24.1公开发布的采购文件，包括图纸、服务清单、答疑文件等；</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24.2其他评审必须的资料。</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24.3评审小组应当认真研究采购文件，至少应了解熟悉以下内容：</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（1）采购的目的；</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（2）采购项目需求的范围和性质；</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（3）采购文件规定的投标人的资格、财政预算限额、商务条款；</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（4）采购文件规定的评审程序、评审方法和评审因素；</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（5）采购文件所列示的资格性审查表及符合性审查表。</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25．独立评审</w:t>
      </w:r>
    </w:p>
    <w:p w:rsidR="00C46475">
      <w:pPr>
        <w:widowControl w:val="0"/>
        <w:spacing w:line="440" w:lineRule="exact"/>
        <w:ind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25.1评审小组成员的评审活动应当独立进行，并应遵循投标文件初审、澄清有关问题、比较与评价、确定中标人、编写评审报告的工作程序。</w:t>
      </w:r>
      <w:bookmarkEnd w:id="130"/>
      <w:bookmarkEnd w:id="131"/>
      <w:bookmarkEnd w:id="132"/>
    </w:p>
    <w:p w:rsidR="00C46475">
      <w:pPr>
        <w:widowControl w:val="0"/>
        <w:spacing w:line="360" w:lineRule="auto"/>
        <w:jc w:val="both"/>
        <w:rPr>
          <w:rFonts w:eastAsia="宋体"/>
          <w:b/>
          <w:kern w:val="2"/>
          <w:lang w:eastAsia="zh-CN"/>
        </w:rPr>
      </w:pPr>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133" w:name="第七章1"/>
      <w:bookmarkStart w:id="134" w:name="_Toc19125"/>
      <w:bookmarkStart w:id="135" w:name="_Toc100052397"/>
      <w:bookmarkStart w:id="136" w:name="_Toc1296"/>
      <w:bookmarkStart w:id="137" w:name="_Toc101074883"/>
      <w:bookmarkStart w:id="138" w:name="_Toc20125"/>
      <w:bookmarkEnd w:id="133"/>
      <w:bookmarkStart w:id="139" w:name="_Toc256000035"/>
      <w:r>
        <w:rPr>
          <w:rFonts w:ascii="宋体" w:eastAsia="宋体" w:hAnsi="宋体" w:cs="宋体" w:hint="eastAsia"/>
          <w:b/>
          <w:color w:val="000000"/>
          <w:kern w:val="2"/>
          <w:sz w:val="32"/>
          <w:lang w:eastAsia="zh-CN"/>
        </w:rPr>
        <w:t xml:space="preserve">第七章 </w:t>
      </w:r>
      <w:bookmarkStart w:id="140" w:name="_Toc26636"/>
      <w:r>
        <w:rPr>
          <w:rFonts w:ascii="宋体" w:eastAsia="宋体" w:hAnsi="宋体" w:cs="宋体" w:hint="eastAsia"/>
          <w:b/>
          <w:color w:val="000000"/>
          <w:kern w:val="2"/>
          <w:sz w:val="32"/>
          <w:lang w:eastAsia="zh-CN"/>
        </w:rPr>
        <w:t>评审程序</w:t>
      </w:r>
      <w:bookmarkStart w:id="141" w:name="_Toc73518149"/>
      <w:bookmarkStart w:id="142" w:name="_Toc73517671"/>
      <w:r>
        <w:rPr>
          <w:rFonts w:ascii="宋体" w:eastAsia="宋体" w:hAnsi="宋体" w:cs="宋体" w:hint="eastAsia"/>
          <w:b/>
          <w:color w:val="000000"/>
          <w:kern w:val="2"/>
          <w:sz w:val="32"/>
          <w:lang w:eastAsia="zh-CN"/>
        </w:rPr>
        <w:t>及评审方法</w:t>
      </w:r>
      <w:bookmarkEnd w:id="139"/>
      <w:bookmarkEnd w:id="134"/>
      <w:bookmarkEnd w:id="135"/>
      <w:bookmarkEnd w:id="136"/>
      <w:bookmarkEnd w:id="137"/>
      <w:bookmarkEnd w:id="138"/>
      <w:bookmarkEnd w:id="140"/>
    </w:p>
    <w:p w:rsidR="00C46475">
      <w:pPr>
        <w:widowControl w:val="0"/>
        <w:spacing w:line="440" w:lineRule="exact"/>
        <w:jc w:val="both"/>
        <w:rPr>
          <w:rFonts w:ascii="宋体" w:eastAsia="宋体" w:hAnsi="宋体" w:cs="宋体"/>
          <w:color w:val="000000"/>
          <w:kern w:val="2"/>
          <w:lang w:eastAsia="zh-CN"/>
        </w:rPr>
      </w:pPr>
      <w:bookmarkStart w:id="143" w:name="_Toc100052398"/>
      <w:r>
        <w:rPr>
          <w:rFonts w:ascii="宋体" w:eastAsia="宋体" w:hAnsi="宋体" w:cs="宋体" w:hint="eastAsia"/>
          <w:color w:val="000000"/>
          <w:kern w:val="2"/>
          <w:lang w:eastAsia="zh-CN"/>
        </w:rPr>
        <w:t>26．投标文件初审</w:t>
      </w:r>
      <w:bookmarkEnd w:id="143"/>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bookmarkEnd w:id="141"/>
      <w:bookmarkEnd w:id="142"/>
      <w:r>
        <w:rPr>
          <w:rFonts w:ascii="宋体" w:eastAsia="宋体" w:hAnsi="宋体" w:cs="宋体" w:hint="eastAsia"/>
          <w:color w:val="000000"/>
          <w:kern w:val="2"/>
          <w:sz w:val="21"/>
          <w:szCs w:val="21"/>
          <w:lang w:eastAsia="zh-CN"/>
        </w:rPr>
        <w:t xml:space="preserve">26.1投标文件初审包括资格性审查和符合性审查。资格性审查：依据法律法规和采购文件的规定，对投标文件中的资格证明等进行审查，以确定投标人是否具备投标资格。符合性审查：依据采购文件的规定，从投标文件的有效性、完整性和对采购文件的投标程度进行审查，以确定是否对采购文件的实质性要求作出投标。 </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26.2投标文件初审内容请详见《资格性审查表》和《符合性审查表》部分。投标人若有一条审查不通过则按投标无效处理。评审小组对投标单位打</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为通过审查，打</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 xml:space="preserve">为未通过审查。 </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26.3 投标文件初审中关于投标人家数的计算：</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26.3.1采用最低评审价法的采购项目，提供相同品牌产品的不同投标人参加同一合同项下投标的，以其中通过资格审查、符合性审查且报价最低的参加评审；报价相同的，由采购人或者采购人委托评审小组按照采购文件规定的方式确定一个参加评审的投标人，采购文件未规定的采取随机抽取方式确定，其他投标无效。</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26.3.2使用综合评分法的自行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采购文件规定的方式确定一个投标投标人获得中标人推荐资格，采购文件未规定的采取随机抽取方式确定，其他同品牌投标人不作为中选候选人。</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26.3.3非单一产品采购项目，采购人应当根据采购项目技术构成、产品价格比重等合理确定核心产品，并在采购文件中载明。多家投标投标人提供的核心产品品牌相同的，按前两款规定处理。</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26.4投标人投标文件作无效处理的情形，具体包括但不限于以下：</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26.4.1不同投标人的投标文件由同一单位或者同一个人编制，或者由同一个人分阶段参与编制；</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26.4.2不同投标人委托同一单位或者个人办理投标事宜；</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26.4.3不同投标人的投标文件载明的项目管理成员或者联系人员为同一人；</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26.4.4不同投标人的投标文件异常一致或者投标报价呈规律性差异；</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26.4.5不同投标人的投标文件相互混装；</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26.4.6投标人之间相互约定给予未中选的投标人利益补偿；</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26.4.7不同投标人的法定代表人、主要经营负责人、项目投标授权代表人、项目负责人、主要技术人员为同一人、属同一单位或者同一单位缴纳社会保险；</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26.4.8不同投标人的投标文件内容存在非正常一致；</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26.4.9在同一单位工作人员为两家以上（含两家）投标人进行同一项投标活动；</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26.4.10法律、法规认定的其他情形。</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26.5对不属于《资格性审查表》和《符合性审查表》所列的其他情形，除专用条款另有规定和32.4条款所列情形外，不得作为投保无效的理由。</w:t>
      </w:r>
    </w:p>
    <w:p w:rsidR="00C46475">
      <w:pPr>
        <w:widowControl w:val="0"/>
        <w:spacing w:line="440" w:lineRule="exact"/>
        <w:jc w:val="both"/>
        <w:rPr>
          <w:rFonts w:ascii="宋体" w:eastAsia="宋体" w:hAnsi="宋体" w:cs="宋体"/>
          <w:color w:val="000000"/>
          <w:kern w:val="2"/>
          <w:lang w:eastAsia="zh-CN"/>
        </w:rPr>
      </w:pPr>
      <w:bookmarkStart w:id="144" w:name="_Toc100052399"/>
      <w:r>
        <w:rPr>
          <w:rFonts w:ascii="宋体" w:eastAsia="宋体" w:hAnsi="宋体" w:cs="宋体" w:hint="eastAsia"/>
          <w:color w:val="000000"/>
          <w:kern w:val="2"/>
          <w:lang w:eastAsia="zh-CN"/>
        </w:rPr>
        <w:t>27．澄清有关问题</w:t>
      </w:r>
      <w:bookmarkEnd w:id="144"/>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bookmarkStart w:id="145" w:name="_Toc73518153"/>
      <w:bookmarkStart w:id="146" w:name="_Toc73517675"/>
      <w:r>
        <w:rPr>
          <w:rFonts w:ascii="宋体" w:eastAsia="宋体" w:hAnsi="宋体" w:cs="宋体" w:hint="eastAsia"/>
          <w:color w:val="000000"/>
          <w:kern w:val="2"/>
          <w:sz w:val="21"/>
          <w:szCs w:val="21"/>
          <w:lang w:eastAsia="zh-CN"/>
        </w:rPr>
        <w:t>对于投标文件中含义不明确、同类问题表述不一致或者有明显文字和计算错误的内容，评审小组应当以书面形式要求投标人作出必要的澄清、说明或者补正。</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投标人的澄清、说明或者补正应当采用书面形式，并加盖公章，或者由法定代表人或其授权的代表签字。投标人的澄清、说明或者补正不得超出投标文件的范围或者改变投标文件的实质性内容。</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凡属于评审小组在评审中发现的算术错误进行核实的修改不在此列。</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28. 错误的修正</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投标文件报价出现前后不一致的，除专用条款另有规定外，按照下列规定修正：</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28.1投标文件中开标一览表内容与投标文件中相应内容不一致的，以开标一览表为准；</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28.2大写金额和小写金额不一致的，以大写金额为准；</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28.3单价金额小数点或者百分比有明显错位，以开标一览表的总价为准，并修改单价；</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28.4总价金额与按单价汇总金额不一致的，以单价金额计算结果为准。</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28.5同时出现两种以上不一致的，按照前款规定的顺序修正。修正后的报价按照本通用条款33条的规定，经投标人确认后产生约束力，投标人不确认的，其投标无效。</w:t>
      </w:r>
    </w:p>
    <w:p w:rsidR="00C46475">
      <w:pPr>
        <w:widowControl w:val="0"/>
        <w:spacing w:line="440" w:lineRule="exact"/>
        <w:jc w:val="both"/>
        <w:rPr>
          <w:rFonts w:ascii="宋体" w:eastAsia="宋体" w:hAnsi="宋体" w:cs="宋体"/>
          <w:color w:val="000000"/>
          <w:kern w:val="2"/>
          <w:lang w:eastAsia="zh-CN"/>
        </w:rPr>
      </w:pPr>
      <w:bookmarkStart w:id="147" w:name="_Toc100052401"/>
      <w:r>
        <w:rPr>
          <w:rFonts w:ascii="宋体" w:eastAsia="宋体" w:hAnsi="宋体" w:cs="宋体" w:hint="eastAsia"/>
          <w:color w:val="000000"/>
          <w:kern w:val="2"/>
          <w:lang w:eastAsia="zh-CN"/>
        </w:rPr>
        <w:t>29．投标文件的</w:t>
      </w:r>
      <w:bookmarkEnd w:id="145"/>
      <w:bookmarkEnd w:id="146"/>
      <w:r>
        <w:rPr>
          <w:rFonts w:ascii="宋体" w:eastAsia="宋体" w:hAnsi="宋体" w:cs="宋体" w:hint="eastAsia"/>
          <w:color w:val="000000"/>
          <w:kern w:val="2"/>
          <w:lang w:eastAsia="zh-CN"/>
        </w:rPr>
        <w:t>比较与评价</w:t>
      </w:r>
      <w:bookmarkEnd w:id="147"/>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评审小组成员对需要共同认定的事项存在争议的，应当按照少数服从多数的原则作出结论。持不同意见的评审小组应当在评审报告上签署不同意见及理由，否则视为同意评审报告。 </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 xml:space="preserve">30.实地考察、演示或设备测试 </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30.1在采购过程中，评审小组有权决定是否对本项目投标人进行现场勘察或实地考察或检验有关证明材料的原件。投标人应随时做好接受检查的准备。</w:t>
      </w:r>
    </w:p>
    <w:p w:rsidR="00C46475">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30.2若采购文件要求进行现场演示或设备测试的，投标人应做好相应准备。 </w:t>
      </w:r>
    </w:p>
    <w:p w:rsidR="00C46475">
      <w:pPr>
        <w:widowControl w:val="0"/>
        <w:spacing w:line="440" w:lineRule="exact"/>
        <w:jc w:val="both"/>
        <w:rPr>
          <w:rFonts w:ascii="宋体" w:eastAsia="宋体" w:hAnsi="宋体" w:cs="宋体"/>
          <w:color w:val="000000"/>
          <w:kern w:val="2"/>
          <w:lang w:eastAsia="zh-CN"/>
        </w:rPr>
      </w:pPr>
      <w:bookmarkStart w:id="148" w:name="_Toc100052402"/>
      <w:r>
        <w:rPr>
          <w:rFonts w:ascii="宋体" w:eastAsia="宋体" w:hAnsi="宋体" w:cs="宋体" w:hint="eastAsia"/>
          <w:color w:val="000000"/>
          <w:kern w:val="2"/>
          <w:lang w:eastAsia="zh-CN"/>
        </w:rPr>
        <w:t>31．评审方法</w:t>
      </w:r>
      <w:bookmarkEnd w:id="148"/>
    </w:p>
    <w:p w:rsidR="00C46475">
      <w:pPr>
        <w:widowControl w:val="0"/>
        <w:spacing w:line="440" w:lineRule="exact"/>
        <w:ind w:firstLine="470" w:firstLineChars="196"/>
        <w:jc w:val="both"/>
        <w:rPr>
          <w:rFonts w:ascii="宋体" w:eastAsia="宋体" w:hAnsi="宋体" w:cs="宋体"/>
          <w:b/>
          <w:bCs/>
          <w:color w:val="000000"/>
          <w:kern w:val="2"/>
          <w:lang w:eastAsia="zh-CN"/>
        </w:rPr>
      </w:pPr>
      <w:r>
        <w:rPr>
          <w:rFonts w:ascii="宋体" w:eastAsia="宋体" w:hAnsi="宋体" w:cs="宋体" w:hint="eastAsia"/>
          <w:b/>
          <w:bCs/>
          <w:color w:val="000000"/>
          <w:kern w:val="2"/>
          <w:lang w:eastAsia="zh-CN"/>
        </w:rPr>
        <w:t>31.1最低价法</w:t>
      </w:r>
    </w:p>
    <w:p w:rsidR="00C46475" w:rsidP="00903DCC">
      <w:pPr>
        <w:widowControl w:val="0"/>
        <w:spacing w:line="440" w:lineRule="exact"/>
        <w:ind w:firstLine="412" w:firstLineChars="196"/>
        <w:jc w:val="both"/>
        <w:rPr>
          <w:rFonts w:ascii="宋体" w:eastAsia="宋体" w:hAnsi="宋体" w:cs="宋体"/>
          <w:bCs/>
          <w:color w:val="000000"/>
          <w:kern w:val="2"/>
          <w:sz w:val="21"/>
          <w:szCs w:val="21"/>
          <w:lang w:eastAsia="zh-CN"/>
        </w:rPr>
      </w:pPr>
      <w:r>
        <w:rPr>
          <w:rFonts w:ascii="宋体" w:eastAsia="宋体" w:hAnsi="宋体" w:cs="宋体" w:hint="eastAsia"/>
          <w:color w:val="000000"/>
          <w:kern w:val="2"/>
          <w:sz w:val="21"/>
          <w:szCs w:val="21"/>
          <w:lang w:eastAsia="zh-CN"/>
        </w:rPr>
        <w:t>最低评审价法，是指投标文件满足采购文件全部实质性要求，且投标报价最低的投标人为中选候选人的评审方法。</w:t>
      </w:r>
    </w:p>
    <w:p w:rsidR="00C46475">
      <w:pPr>
        <w:widowControl w:val="0"/>
        <w:spacing w:line="440" w:lineRule="exact"/>
        <w:ind w:firstLine="470" w:firstLineChars="196"/>
        <w:jc w:val="both"/>
        <w:rPr>
          <w:rFonts w:ascii="宋体" w:eastAsia="宋体" w:hAnsi="宋体" w:cs="宋体"/>
          <w:b/>
          <w:bCs/>
          <w:color w:val="000000"/>
          <w:kern w:val="2"/>
          <w:lang w:eastAsia="zh-CN"/>
        </w:rPr>
      </w:pPr>
      <w:r>
        <w:rPr>
          <w:rFonts w:ascii="宋体" w:eastAsia="宋体" w:hAnsi="宋体" w:cs="宋体" w:hint="eastAsia"/>
          <w:b/>
          <w:bCs/>
          <w:color w:val="000000"/>
          <w:kern w:val="2"/>
          <w:lang w:eastAsia="zh-CN"/>
        </w:rPr>
        <w:t>31.1.2综合评分法</w:t>
      </w:r>
    </w:p>
    <w:p w:rsidR="00C46475" w:rsidP="00903DCC">
      <w:pPr>
        <w:widowControl w:val="0"/>
        <w:spacing w:line="440" w:lineRule="exact"/>
        <w:ind w:firstLine="412" w:firstLineChars="196"/>
        <w:jc w:val="both"/>
        <w:rPr>
          <w:rFonts w:ascii="宋体" w:eastAsia="宋体" w:hAnsi="宋体" w:cs="宋体"/>
          <w:bCs/>
          <w:color w:val="000000"/>
          <w:kern w:val="2"/>
          <w:lang w:eastAsia="zh-CN"/>
        </w:rPr>
      </w:pPr>
      <w:r>
        <w:rPr>
          <w:rFonts w:ascii="宋体" w:eastAsia="宋体" w:hAnsi="宋体" w:cs="宋体" w:hint="eastAsia"/>
          <w:color w:val="000000"/>
          <w:kern w:val="2"/>
          <w:sz w:val="21"/>
          <w:szCs w:val="21"/>
          <w:lang w:eastAsia="zh-CN"/>
        </w:rPr>
        <w:t>综合评分法，是指投标文件满足采购文件全部实质性要求，且按照评审因素的量化指标评审得分最高的投标人为中选候选人的评审方法。</w:t>
      </w:r>
    </w:p>
    <w:p w:rsidR="00C46475">
      <w:pPr>
        <w:widowControl w:val="0"/>
        <w:spacing w:line="440" w:lineRule="exact"/>
        <w:ind w:firstLine="470" w:firstLineChars="196"/>
        <w:jc w:val="both"/>
        <w:rPr>
          <w:rFonts w:ascii="宋体" w:eastAsia="宋体" w:hAnsi="宋体" w:cs="宋体"/>
          <w:b/>
          <w:bCs/>
          <w:color w:val="000000"/>
          <w:kern w:val="2"/>
          <w:lang w:eastAsia="zh-CN"/>
        </w:rPr>
      </w:pPr>
      <w:r>
        <w:rPr>
          <w:rFonts w:ascii="宋体" w:eastAsia="宋体" w:hAnsi="宋体" w:cs="宋体" w:hint="eastAsia"/>
          <w:b/>
          <w:bCs/>
          <w:color w:val="000000"/>
          <w:kern w:val="2"/>
          <w:lang w:eastAsia="zh-CN"/>
        </w:rPr>
        <w:t>31.1.3定性评审法</w:t>
      </w:r>
    </w:p>
    <w:p w:rsidR="00C46475" w:rsidP="00903DCC">
      <w:pPr>
        <w:widowControl w:val="0"/>
        <w:spacing w:line="440" w:lineRule="exact"/>
        <w:ind w:firstLine="412" w:firstLineChars="196"/>
        <w:jc w:val="both"/>
        <w:rPr>
          <w:rFonts w:ascii="宋体" w:eastAsia="宋体" w:hAnsi="宋体" w:cs="宋体"/>
          <w:bCs/>
          <w:color w:val="000000"/>
          <w:kern w:val="2"/>
          <w:lang w:eastAsia="zh-CN"/>
        </w:rPr>
      </w:pPr>
      <w:r>
        <w:rPr>
          <w:rFonts w:ascii="宋体" w:eastAsia="宋体" w:hAnsi="宋体" w:cs="宋体" w:hint="eastAsia"/>
          <w:color w:val="000000"/>
          <w:sz w:val="21"/>
          <w:szCs w:val="21"/>
          <w:lang w:eastAsia="zh-CN"/>
        </w:rPr>
        <w:t>定性评审法，是指按照采购文件规定的各项因素进行技术商务定性评审，对各投标文件是否满足采购文件实质性要求提出意见，指出投标文件的优点、缺陷、问题以及签订合同前应注意和澄清的事项，并形成评审报告。所有递交的投标文件不被判定为废标或者无效标的投标人，均推荐为候选中标人。</w:t>
      </w:r>
    </w:p>
    <w:p w:rsidR="00C46475">
      <w:pPr>
        <w:widowControl w:val="0"/>
        <w:spacing w:line="360" w:lineRule="auto"/>
        <w:jc w:val="both"/>
        <w:rPr>
          <w:rFonts w:ascii="宋体" w:eastAsia="宋体" w:hAnsi="宋体" w:cs="宋体"/>
          <w:b/>
          <w:color w:val="000000"/>
          <w:kern w:val="2"/>
          <w:lang w:eastAsia="zh-CN"/>
        </w:rPr>
      </w:pPr>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149" w:name="第八章1"/>
      <w:bookmarkStart w:id="150" w:name="_Toc1513"/>
      <w:bookmarkStart w:id="151" w:name="_Toc26094"/>
      <w:bookmarkStart w:id="152" w:name="_Toc30568"/>
      <w:bookmarkEnd w:id="149"/>
      <w:bookmarkStart w:id="153" w:name="_Toc256000036"/>
      <w:r>
        <w:rPr>
          <w:rFonts w:ascii="宋体" w:eastAsia="宋体" w:hAnsi="宋体" w:cs="宋体" w:hint="eastAsia"/>
          <w:b/>
          <w:color w:val="000000"/>
          <w:kern w:val="2"/>
          <w:sz w:val="32"/>
          <w:lang w:eastAsia="zh-CN"/>
        </w:rPr>
        <w:t xml:space="preserve">第八章 </w:t>
      </w:r>
      <w:bookmarkStart w:id="154" w:name="_Toc24537"/>
      <w:r>
        <w:rPr>
          <w:rFonts w:ascii="宋体" w:eastAsia="宋体" w:hAnsi="宋体" w:cs="宋体" w:hint="eastAsia"/>
          <w:b/>
          <w:color w:val="000000"/>
          <w:kern w:val="2"/>
          <w:sz w:val="32"/>
          <w:lang w:eastAsia="zh-CN"/>
        </w:rPr>
        <w:t>定标及公示</w:t>
      </w:r>
      <w:bookmarkEnd w:id="153"/>
      <w:bookmarkEnd w:id="150"/>
      <w:bookmarkEnd w:id="151"/>
      <w:bookmarkEnd w:id="152"/>
      <w:bookmarkEnd w:id="154"/>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32．定标方法</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32.1非评定分离项目定标方法</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32.1.1</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依据本项目采购文件所约定的评审方法进行评审和比较，向</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提交书面评审报告，并根据评审方法比较评价结果从优到劣进行排序，并推荐中选候选人或确定中标人。</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32.1.2采用最低评审价法的，评审结果按投标报价由低到高顺序排列。投标报价相同的并列。投标文件满足采购文件全部实质性要求且投标报价最低的投标人为排名第一的中选候选人。</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32.1.3采用综合评分法的，评审结果按评审后得分由高到低顺序排列。得分相同的，按投标报价由低到高顺序排列。得分且投标报价相同的并列。投标文件满足采购文件全部实质性要求，且按照评审因素的量化指标评审得分最高的投标人为排名第一的中选候选人。</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32.2评定分离项目定标方法</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32.2.1本项目采用评审和定标分离办法，即</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按照本项目规定的评审方法对投标文件进行评审、推荐候选中标人并出具书面评审报告，由采购人根据</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出具的评审报告和推荐的候选中标人确定中标人。具体所采用的评审方法和定标方法（定标规则）详见本采购文件关键信息中的《评审信息》和《定标方法》。</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32.2.2采用</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综合评分法</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或</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最低价法</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评审方法的项目，</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按照评审结果，推荐</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N+2</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数量（N为需要的中标人数量，当有效投标人少于</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N+2</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时，全部推荐；N的具体数量由采购人在项目申报时确定）的候选中标人。采用</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定性评审法</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评审方法的项目，所有递交投标文件不被判定为无效标的投标投标人，均推荐为候选中标人。采用</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定性评审法</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评审方法的项目，所有递交的投标文件不被判定为无效标的投标投标人，均推荐为候选中标人。</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32.2.3采购人应当按照以下方法确定中标人：</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32.2.3.1自定法。自定法是指采购人组织定标小组，由定标小组在候选中标人中确定中标人。</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36.2.3.2抽签法。抽签法是指候选中标人产生后，由采购人委托</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按照随机抽签的方式在候选中标人中确定中标人。并由采购人和招标工作人员签字确认抽签结果。</w:t>
      </w:r>
    </w:p>
    <w:p w:rsidR="00C46475" w:rsidP="00784B3B">
      <w:pPr>
        <w:widowControl w:val="0"/>
        <w:spacing w:line="440" w:lineRule="exact"/>
        <w:ind w:firstLine="412" w:firstLineChars="196"/>
        <w:jc w:val="both"/>
        <w:rPr>
          <w:rFonts w:ascii="宋体" w:eastAsia="宋体" w:hAnsi="宋体" w:cs="宋体"/>
          <w:color w:val="000000"/>
          <w:kern w:val="2"/>
          <w:lang w:eastAsia="zh-CN"/>
        </w:rPr>
      </w:pPr>
      <w:r>
        <w:rPr>
          <w:rFonts w:ascii="宋体" w:eastAsia="宋体" w:hAnsi="宋体" w:cs="宋体" w:hint="eastAsia"/>
          <w:color w:val="000000"/>
          <w:kern w:val="2"/>
          <w:sz w:val="21"/>
          <w:szCs w:val="21"/>
          <w:lang w:eastAsia="zh-CN"/>
        </w:rPr>
        <w:t>32.3专用条款另有规定的，按专用条款相关要求定标。</w:t>
      </w:r>
    </w:p>
    <w:p w:rsidR="00C46475">
      <w:pPr>
        <w:widowControl w:val="0"/>
        <w:spacing w:line="440" w:lineRule="exact"/>
        <w:jc w:val="both"/>
        <w:rPr>
          <w:rFonts w:ascii="宋体" w:eastAsia="宋体" w:hAnsi="宋体" w:cs="宋体"/>
          <w:color w:val="000000"/>
          <w:kern w:val="2"/>
          <w:lang w:eastAsia="zh-CN"/>
        </w:rPr>
      </w:pPr>
      <w:bookmarkStart w:id="155" w:name="_Toc100052404"/>
      <w:r>
        <w:rPr>
          <w:rFonts w:ascii="宋体" w:eastAsia="宋体" w:hAnsi="宋体" w:cs="宋体" w:hint="eastAsia"/>
          <w:color w:val="000000"/>
          <w:kern w:val="2"/>
          <w:lang w:eastAsia="zh-CN"/>
        </w:rPr>
        <w:t>33．编写评审报告</w:t>
      </w:r>
      <w:bookmarkEnd w:id="155"/>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评审报告是</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根据全体评审成员签字的原始评审记录和评审结果编写的报告，评审报告由</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全体成员签字。对评审结论持有异议的评审小组成员可以书面方式阐述其不同意见和理由。评审小组成员拒绝在评审报告上签字且不陈述其不同意见和理由的，视为同意评审结论。评审小组应当对此作出书面说明并记录在案。</w:t>
      </w:r>
    </w:p>
    <w:p w:rsidR="00C46475">
      <w:pPr>
        <w:widowControl w:val="0"/>
        <w:spacing w:line="440" w:lineRule="exact"/>
        <w:jc w:val="both"/>
        <w:rPr>
          <w:rFonts w:ascii="宋体" w:eastAsia="宋体" w:hAnsi="宋体" w:cs="宋体"/>
          <w:color w:val="000000"/>
          <w:kern w:val="2"/>
          <w:lang w:eastAsia="zh-CN"/>
        </w:rPr>
      </w:pPr>
      <w:bookmarkStart w:id="156" w:name="_Toc100052405"/>
      <w:bookmarkStart w:id="157" w:name="_Toc73517681"/>
      <w:r>
        <w:rPr>
          <w:rFonts w:ascii="宋体" w:eastAsia="宋体" w:hAnsi="宋体" w:cs="宋体" w:hint="eastAsia"/>
          <w:color w:val="000000"/>
          <w:kern w:val="2"/>
          <w:lang w:eastAsia="zh-CN"/>
        </w:rPr>
        <w:t>34．中选公告</w:t>
      </w:r>
      <w:bookmarkEnd w:id="156"/>
    </w:p>
    <w:p w:rsidR="00C46475" w:rsidP="00903DCC">
      <w:pPr>
        <w:widowControl w:val="0"/>
        <w:spacing w:line="440" w:lineRule="exact"/>
        <w:ind w:firstLine="412" w:firstLineChars="196"/>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34.1为体现</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公开、公平、公正</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的原则，评审结束后，</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将在</w:t>
      </w:r>
      <w:r>
        <w:rPr>
          <w:rFonts w:ascii="宋体" w:eastAsia="宋体" w:hAnsi="宋体" w:cs="宋体" w:hint="eastAsia"/>
          <w:color w:val="000000"/>
          <w:kern w:val="2"/>
          <w:sz w:val="21"/>
          <w:szCs w:val="21"/>
          <w:lang w:eastAsia="zh-CN"/>
        </w:rPr>
        <w:t>“</w:t>
      </w:r>
      <w:r>
        <w:rPr>
          <w:rFonts w:ascii="宋体" w:eastAsia="宋体" w:hAnsi="宋体" w:cs="宋体" w:hint="eastAsia"/>
          <w:b/>
          <w:color w:val="000000"/>
          <w:kern w:val="2"/>
          <w:sz w:val="21"/>
          <w:szCs w:val="21"/>
          <w:lang w:eastAsia="zh-CN"/>
        </w:rPr>
        <w:t>深圳政府采购自行采购系统</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上发布中选结果公告并公示。投标人如对评审结果有异议，请于公示期内，以书面向采购中心反映。若在公示期内未提出异议，则视为认同该评审结果。</w:t>
      </w:r>
    </w:p>
    <w:p w:rsidR="00C46475">
      <w:pPr>
        <w:widowControl w:val="0"/>
        <w:spacing w:line="440" w:lineRule="exact"/>
        <w:jc w:val="both"/>
        <w:rPr>
          <w:rFonts w:ascii="宋体" w:eastAsia="宋体" w:hAnsi="宋体" w:cs="宋体"/>
          <w:color w:val="000000"/>
          <w:kern w:val="2"/>
          <w:lang w:eastAsia="zh-CN"/>
        </w:rPr>
      </w:pPr>
      <w:bookmarkStart w:id="158" w:name="_Toc100052406"/>
      <w:r>
        <w:rPr>
          <w:rFonts w:ascii="宋体" w:eastAsia="宋体" w:hAnsi="宋体" w:cs="宋体" w:hint="eastAsia"/>
          <w:color w:val="000000"/>
          <w:kern w:val="2"/>
          <w:lang w:eastAsia="zh-CN"/>
        </w:rPr>
        <w:t>35．中选通知书</w:t>
      </w:r>
      <w:bookmarkEnd w:id="158"/>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bookmarkEnd w:id="157"/>
      <w:r>
        <w:rPr>
          <w:rFonts w:ascii="宋体" w:eastAsia="宋体" w:hAnsi="宋体" w:cs="宋体" w:hint="eastAsia"/>
          <w:color w:val="000000"/>
          <w:kern w:val="2"/>
          <w:sz w:val="21"/>
          <w:szCs w:val="21"/>
          <w:lang w:eastAsia="zh-CN"/>
        </w:rPr>
        <w:t>35.1中选公告公布以后，公示期内无人质疑投诉，请中标人和采购单位凭单位证明及本人身份证直接到</w:t>
      </w:r>
      <w:r>
        <w:rPr>
          <w:rFonts w:ascii="宋体" w:eastAsia="宋体" w:hAnsi="宋体" w:cs="宋体" w:hint="eastAsia"/>
          <w:b/>
          <w:color w:val="000000"/>
          <w:kern w:val="2"/>
          <w:sz w:val="21"/>
          <w:szCs w:val="21"/>
          <w:lang w:eastAsia="zh-CN"/>
        </w:rPr>
        <w:t>深圳市鹏承工程咨询有限公司领取《中选通知书》</w:t>
      </w:r>
      <w:r>
        <w:rPr>
          <w:rFonts w:ascii="宋体" w:eastAsia="宋体" w:hAnsi="宋体" w:cs="宋体" w:hint="eastAsia"/>
          <w:color w:val="000000"/>
          <w:kern w:val="2"/>
          <w:sz w:val="21"/>
          <w:szCs w:val="21"/>
          <w:lang w:eastAsia="zh-CN"/>
        </w:rPr>
        <w:t>。</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35.2中选通知书是合同的重要组成部分。</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35.3因质疑投诉或其它原因导致项目结果变更或采购终止的，</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有权收回或作废中选通知书。</w:t>
      </w:r>
    </w:p>
    <w:p w:rsidR="00C46475">
      <w:pPr>
        <w:widowControl w:val="0"/>
        <w:spacing w:line="360" w:lineRule="auto"/>
        <w:jc w:val="both"/>
        <w:rPr>
          <w:rFonts w:ascii="宋体" w:eastAsia="宋体" w:hAnsi="宋体" w:cs="宋体"/>
          <w:b/>
          <w:color w:val="000000"/>
          <w:kern w:val="2"/>
          <w:lang w:eastAsia="zh-CN"/>
        </w:rPr>
      </w:pPr>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159" w:name="第九章1"/>
      <w:bookmarkStart w:id="160" w:name="_Toc24474"/>
      <w:bookmarkStart w:id="161" w:name="_Toc17412"/>
      <w:bookmarkStart w:id="162" w:name="_Toc25733"/>
      <w:bookmarkStart w:id="163" w:name="_Toc11736"/>
      <w:bookmarkStart w:id="164" w:name="_Toc73517678"/>
      <w:bookmarkStart w:id="165" w:name="_Toc101074884"/>
      <w:bookmarkStart w:id="166" w:name="_Toc100052407"/>
      <w:bookmarkEnd w:id="159"/>
      <w:bookmarkStart w:id="167" w:name="_Toc256000037"/>
      <w:r>
        <w:rPr>
          <w:rFonts w:ascii="宋体" w:eastAsia="宋体" w:hAnsi="宋体" w:cs="宋体" w:hint="eastAsia"/>
          <w:b/>
          <w:color w:val="000000"/>
          <w:kern w:val="2"/>
          <w:sz w:val="32"/>
          <w:lang w:eastAsia="zh-CN"/>
        </w:rPr>
        <w:t>第九章 公开采购失败的后续处理</w:t>
      </w:r>
      <w:bookmarkEnd w:id="167"/>
      <w:bookmarkEnd w:id="160"/>
      <w:bookmarkEnd w:id="161"/>
      <w:bookmarkEnd w:id="162"/>
      <w:bookmarkEnd w:id="163"/>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36．公开采购失败的处理</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36.1本项目公开采购过程中若由于投标截止后实际递交投标文件的投标人数量不足、经评审小组评审对采购文件作实质投标的投标人不足等原因造成公开采购失败，可由</w:t>
      </w: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重新组织采购。</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36.2对公开采购失败的项目，评审小组在出具该项目采购失败结论的同时，提出重新采购组织形式的建议，以及进一步完善采购文件的资格、技术、商务要求的修改建议。</w:t>
      </w:r>
    </w:p>
    <w:p w:rsidR="00C46475">
      <w:pPr>
        <w:widowControl w:val="0"/>
        <w:spacing w:line="360" w:lineRule="auto"/>
        <w:jc w:val="both"/>
        <w:rPr>
          <w:rFonts w:ascii="宋体" w:eastAsia="宋体" w:hAnsi="宋体" w:cs="宋体"/>
          <w:b/>
          <w:color w:val="000000"/>
          <w:kern w:val="2"/>
          <w:szCs w:val="21"/>
          <w:lang w:eastAsia="zh-CN"/>
        </w:rPr>
      </w:pPr>
    </w:p>
    <w:p w:rsidR="00C46475">
      <w:pPr>
        <w:keepNext/>
        <w:keepLines/>
        <w:widowControl w:val="0"/>
        <w:spacing w:line="360" w:lineRule="auto"/>
        <w:jc w:val="center"/>
        <w:outlineLvl w:val="1"/>
        <w:rPr>
          <w:rFonts w:ascii="宋体" w:eastAsia="宋体" w:hAnsi="宋体" w:cs="宋体"/>
          <w:b/>
          <w:color w:val="000000"/>
          <w:kern w:val="2"/>
          <w:sz w:val="32"/>
          <w:lang w:eastAsia="zh-CN"/>
        </w:rPr>
      </w:pPr>
      <w:bookmarkStart w:id="168" w:name="第十章1"/>
      <w:bookmarkStart w:id="169" w:name="_Toc27904"/>
      <w:bookmarkStart w:id="170" w:name="_Toc26432"/>
      <w:bookmarkStart w:id="171" w:name="_Toc26814"/>
      <w:bookmarkStart w:id="172" w:name="_Toc13677"/>
      <w:bookmarkEnd w:id="164"/>
      <w:bookmarkEnd w:id="165"/>
      <w:bookmarkEnd w:id="166"/>
      <w:bookmarkEnd w:id="168"/>
      <w:bookmarkStart w:id="173" w:name="_Toc256000038"/>
      <w:r>
        <w:rPr>
          <w:rFonts w:ascii="宋体" w:eastAsia="宋体" w:hAnsi="宋体" w:cs="宋体" w:hint="eastAsia"/>
          <w:b/>
          <w:color w:val="000000"/>
          <w:kern w:val="2"/>
          <w:sz w:val="32"/>
          <w:lang w:eastAsia="zh-CN"/>
        </w:rPr>
        <w:t>第十章 合同的授予与备案</w:t>
      </w:r>
      <w:bookmarkEnd w:id="173"/>
      <w:bookmarkEnd w:id="169"/>
      <w:bookmarkEnd w:id="170"/>
      <w:bookmarkEnd w:id="171"/>
      <w:bookmarkEnd w:id="172"/>
    </w:p>
    <w:p w:rsidR="00C46475">
      <w:pPr>
        <w:widowControl w:val="0"/>
        <w:spacing w:line="440" w:lineRule="exact"/>
        <w:jc w:val="both"/>
        <w:rPr>
          <w:rFonts w:ascii="宋体" w:eastAsia="宋体" w:hAnsi="宋体" w:cs="宋体"/>
          <w:color w:val="000000"/>
          <w:kern w:val="2"/>
          <w:lang w:eastAsia="zh-CN"/>
        </w:rPr>
      </w:pPr>
      <w:bookmarkStart w:id="174" w:name="_33._合同授予标准"/>
      <w:bookmarkStart w:id="175" w:name="_Toc100052408"/>
      <w:bookmarkStart w:id="176" w:name="_Toc73517679"/>
      <w:bookmarkEnd w:id="174"/>
      <w:r>
        <w:rPr>
          <w:rFonts w:ascii="宋体" w:eastAsia="宋体" w:hAnsi="宋体" w:cs="宋体" w:hint="eastAsia"/>
          <w:color w:val="000000"/>
          <w:kern w:val="2"/>
          <w:lang w:eastAsia="zh-CN"/>
        </w:rPr>
        <w:t>37．合同授予标准</w:t>
      </w:r>
      <w:bookmarkEnd w:id="175"/>
      <w:bookmarkEnd w:id="176"/>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本项目的合同将授予按本采购文件规定评审确定的中标人。</w:t>
      </w:r>
    </w:p>
    <w:p w:rsidR="00C46475">
      <w:pPr>
        <w:widowControl w:val="0"/>
        <w:spacing w:line="440" w:lineRule="exact"/>
        <w:jc w:val="both"/>
        <w:rPr>
          <w:rFonts w:ascii="宋体" w:eastAsia="宋体" w:hAnsi="宋体" w:cs="宋体"/>
          <w:color w:val="000000"/>
          <w:kern w:val="2"/>
          <w:lang w:eastAsia="zh-CN"/>
        </w:rPr>
      </w:pPr>
      <w:bookmarkStart w:id="177" w:name="_Toc100052409"/>
      <w:bookmarkStart w:id="178" w:name="_Toc73517680"/>
      <w:r>
        <w:rPr>
          <w:rFonts w:ascii="宋体" w:eastAsia="宋体" w:hAnsi="宋体" w:cs="宋体" w:hint="eastAsia"/>
          <w:color w:val="000000"/>
          <w:kern w:val="2"/>
          <w:lang w:eastAsia="zh-CN"/>
        </w:rPr>
        <w:t>38．</w:t>
      </w:r>
      <w:bookmarkEnd w:id="177"/>
      <w:bookmarkEnd w:id="178"/>
      <w:r>
        <w:rPr>
          <w:rFonts w:ascii="宋体" w:eastAsia="宋体" w:hAnsi="宋体" w:cs="宋体" w:hint="eastAsia"/>
          <w:color w:val="000000"/>
          <w:kern w:val="2"/>
          <w:lang w:eastAsia="zh-CN"/>
        </w:rPr>
        <w:t>接受和拒绝任何或所有投标的权力</w:t>
      </w:r>
    </w:p>
    <w:p w:rsidR="00C46475">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b/>
          <w:color w:val="000000"/>
          <w:kern w:val="2"/>
          <w:sz w:val="21"/>
          <w:szCs w:val="21"/>
          <w:lang w:eastAsia="zh-CN"/>
        </w:rPr>
        <w:t>深圳市鹏承工程咨询有限公司</w:t>
      </w:r>
      <w:r>
        <w:rPr>
          <w:rFonts w:ascii="宋体" w:eastAsia="宋体" w:hAnsi="宋体" w:cs="宋体" w:hint="eastAsia"/>
          <w:color w:val="000000"/>
          <w:kern w:val="2"/>
          <w:sz w:val="21"/>
          <w:szCs w:val="21"/>
          <w:lang w:eastAsia="zh-CN"/>
        </w:rPr>
        <w:t>和采购人保留在投标之前任何时候接受或拒绝任何投标或所有投标，以及宣布采购无效的权力，对受影响的投标人不承担任何责任，也无义务向受影响的投标投标人解释采取这一行动的理由。</w:t>
      </w:r>
    </w:p>
    <w:p w:rsidR="00C46475">
      <w:pPr>
        <w:widowControl w:val="0"/>
        <w:spacing w:line="440" w:lineRule="exact"/>
        <w:jc w:val="both"/>
        <w:rPr>
          <w:rFonts w:ascii="宋体" w:eastAsia="宋体" w:hAnsi="宋体" w:cs="宋体"/>
          <w:color w:val="000000"/>
          <w:kern w:val="2"/>
          <w:lang w:eastAsia="zh-CN"/>
        </w:rPr>
      </w:pPr>
      <w:bookmarkStart w:id="179" w:name="_Toc100052410"/>
      <w:bookmarkStart w:id="180" w:name="_Toc73517682"/>
      <w:r>
        <w:rPr>
          <w:rFonts w:ascii="宋体" w:eastAsia="宋体" w:hAnsi="宋体" w:cs="宋体" w:hint="eastAsia"/>
          <w:color w:val="000000"/>
          <w:kern w:val="2"/>
          <w:lang w:eastAsia="zh-CN"/>
        </w:rPr>
        <w:t>39．合同协议书的签订</w:t>
      </w:r>
      <w:bookmarkEnd w:id="179"/>
      <w:bookmarkEnd w:id="180"/>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39.1中标人将于《中标通知书》发出之日起十个工作日内，按照采购文件（采购文件和投标文件等）内容与采购人签订政府采购合同；合同的实质性内容应当符合采购文件的规定；</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39.3中标人应当按照合同约定履行义务，完成中选项目，不得将中选项目转让（转包）给他人。</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40.合同的备案</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采购人与中标人应于合同签订之日起十日内，由采购人或委托中标人将采购合同上传至</w:t>
      </w:r>
      <w:r>
        <w:rPr>
          <w:rFonts w:ascii="宋体" w:eastAsia="宋体" w:hAnsi="宋体" w:cs="宋体" w:hint="eastAsia"/>
          <w:b/>
          <w:color w:val="000000"/>
          <w:kern w:val="2"/>
          <w:sz w:val="21"/>
          <w:szCs w:val="21"/>
          <w:lang w:eastAsia="zh-CN"/>
        </w:rPr>
        <w:t>深圳政府采购自行采购系统</w:t>
      </w:r>
      <w:r>
        <w:rPr>
          <w:rFonts w:ascii="宋体" w:eastAsia="宋体" w:hAnsi="宋体" w:cs="宋体" w:hint="eastAsia"/>
          <w:color w:val="000000"/>
          <w:kern w:val="2"/>
          <w:sz w:val="21"/>
          <w:szCs w:val="21"/>
          <w:lang w:eastAsia="zh-CN"/>
        </w:rPr>
        <w:t>备案。</w:t>
      </w:r>
    </w:p>
    <w:p w:rsidR="00C46475">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41.投标人违法责任</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根据有关规定，有下列行为之一的，一至三年内禁止其参与采购人自行采购活动，情节严重的，依法承担赔偿责任；涉嫌犯罪的，依法移送司法机关处理：</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（1）在采购活动中应当回避而未回避的；</w:t>
      </w:r>
    </w:p>
    <w:p w:rsidR="00C46475" w:rsidP="00903DCC">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（2）未按本条例规定签订、履行采购合同，造成严重后果的；</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（3）隐瞒真实情况，提供虚假资料的；</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（4）以非法手段排斥其他投标人参与竞争的；</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（5）与其他采购参加人串通投标的；</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（6）恶意投诉的；</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（7）向采购项目相关人行贿或者提供其他不当利益的；</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（8）阻碍、抗拒招标工作人员监督检查的；</w:t>
      </w:r>
    </w:p>
    <w:p w:rsidR="00C46475" w:rsidP="00784B3B">
      <w:pPr>
        <w:widowControl w:val="0"/>
        <w:spacing w:line="440" w:lineRule="exact"/>
        <w:ind w:firstLine="412" w:firstLineChars="196"/>
        <w:jc w:val="both"/>
        <w:rPr>
          <w:rFonts w:ascii="宋体" w:eastAsia="宋体" w:hAnsi="宋体" w:cs="宋体"/>
          <w:color w:val="000000"/>
          <w:kern w:val="2"/>
          <w:sz w:val="21"/>
          <w:szCs w:val="21"/>
          <w:lang w:eastAsia="zh-CN"/>
        </w:rPr>
        <w:sectPr>
          <w:footerReference w:type="default" r:id="rId10"/>
          <w:pgSz w:w="11906" w:h="16838"/>
          <w:pgMar w:top="1440" w:right="1020" w:bottom="1440" w:left="1020" w:header="851" w:footer="992" w:gutter="0"/>
          <w:cols w:space="720"/>
          <w:docGrid w:type="lines" w:linePitch="312"/>
        </w:sectPr>
      </w:pPr>
      <w:r>
        <w:rPr>
          <w:rFonts w:ascii="宋体" w:eastAsia="宋体" w:hAnsi="宋体" w:cs="宋体" w:hint="eastAsia"/>
          <w:color w:val="000000"/>
          <w:kern w:val="2"/>
          <w:sz w:val="21"/>
          <w:szCs w:val="21"/>
          <w:lang w:eastAsia="zh-CN"/>
        </w:rPr>
        <w:t>（9）其他违反法律、法规、规章及本条例规定的行为。</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14栋厂房改造-A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龙华区教育系统自行采购投标及履约承诺函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项目管履约评价理班子人员配备情况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评分标准和细则中其它所需的相关文件及证明材料（除投标文件附件中已有的外）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其它采购文件要求的内容及投标人认为需要补充的内容（格式自拟）</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法定代表人资格证明书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 xml:space="preserve">其他招标文件要求或投标人认为需要补充的内容（非公开） </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LHAZXDL-2025-00483-001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14栋厂房改造-A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推荐前3名作为中标候选人，候选人排序，并列时均进入定标环节</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合格或不合格</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根据投标文件中技术保障措施进行评审： 1.施工组织； 2.施工工艺； 3.重难点分析及应对措施； 4.质量保证措施； 5.文明施工措施。 （二）评分依据： 以上内容全部满足得10分，每缺一项扣2分，扣完为止。 在此上述要求的基础上，评审委员会根据招标文件的需求和投标文件响应情况进行评审： 1、方案整体内容全面、具体、针对性强、科学合理、可操作性强评价为优的，得10分； 2、内容一般、但具有针对性、可操作性评价为良的，得5分； 3、内容具有一定的针对性和可操作性评价为中的，得2分； 4、方案不合理、无针对性、无可操作性，评审为差的，得 0 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2020 年 1 月 1 日至本项目响应截止日前，具有已完工验收装修或改造类工程业绩（需为已验收项目，以竣工验收报告或完工证明时间为准），每提供一项得 3 分，最高得 15 分。 （二）评分依据 证明资料为合同关键页扫描件（关键页须体现工程造价、工程施工主要内容、合同签订时间）及竣工验收报告或已完工证明（完工证明需至少有业主签字盖章确认），原件备查。未提供或未按要求提供或提供不清晰导致专家无法判断的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2020年 1 月 1 日至本项目响应截止日前，投标人具有上述同类项目业绩并经服务单位履约评价为优或满意的每提供 1 项得 6 分，本项最高得 30 分。 （二）评分依据： 提供以上项目盖有用户单位公章的履约评价报告书扫描件，原件备查。 未提供或未按要求提供或提供不清晰导致专家无法判断的均不得分。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项目管理班子人员配备情况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投标人至少需配备技术负责人、施工员、安全员、质量员、材料员、资料员，并具备相关资格证书。人员具备相应证书得分，否则不得分。人员证书需求如下： 1.技术负责人（省级或以上住房和建设部门颁发的建筑工程二级或以上建造师注册证书）； 2.质量员（住房和建设部门或行业协会颁发质量员合格证）； 3.安全员（人社部门或应急管理厅颁发的安全生产考核合格证书）； 4.施工员（住房和建设部门或行业协会颁发施工员合格证）； 5.材料员（住房和建设部门或行业协会颁发材料员合格证）； 6.资料员（住房和建设部门或行业协会颁发资料员合格证）。上述证明材料每提供一人符合条件得 5分，同一人有多项证书的按一项计，同一岗位不可重复计分，本项最高得满分 30 分。 （二）评分依据： 项目团队成员必须为投标人自有员工，提供相关人员上述证书扫描件及证书官网查询截图（建造师注册证书查询平台(httpjzsc.mohurd.gov.c）、安全生产考核合格证书查询平台(httpszlaq.mohurd.gov.cn)、质量员合格证、施工员合格证、材料员合格证、资料员合格证查询平台(httprcgz.mohurd.gov.cn)），以及开标日前由投标人为其缴交的载有社保部门公章的近一个月（2025 年6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未提供或未按要求提供或提供不清晰导致专家无法判断的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诚信承诺函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承诺在参与龙华区教育局自行采购活动中未出现诚信或安全相关问题且不在相关主管部门处理措施实施期限内的本项得满分5分（若投标人投标截止日前一年内因安全生产违法行为受到主管部门行政处罚的，本项不得分），否则不得分。（须提供加盖投标人公章的《诚信承诺函》，按采购文件格式要求提供，不提供或未按要求提供或提供不清晰导致专家无法判断的均不得分。如被认定提供的陈述与事实不符受到行政处罚的，依法追究其责任。）</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pBdr>
          <w:top w:val="none" w:sz="0" w:space="0" w:color="auto"/>
          <w:left w:val="none" w:sz="0" w:space="0" w:color="auto"/>
          <w:bottom w:val="none" w:sz="0" w:space="0" w:color="auto"/>
          <w:right w:val="none" w:sz="0" w:space="0" w:color="auto"/>
        </w:pBdr>
        <w:spacing w:line="432" w:lineRule="atLeast"/>
        <w:rPr>
          <w:rFonts w:ascii="Microsoft YaHei" w:eastAsia="Microsoft YaHei" w:hAnsi="Microsoft YaHei" w:cs="Microsoft YaHei"/>
          <w:color w:val="333333"/>
          <w:lang w:val="en" w:eastAsia="en"/>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75">
    <w:pPr>
      <w:pStyle w:val="Footer"/>
      <w:jc w:val="center"/>
    </w:pPr>
    <w:r>
      <w:fldChar w:fldCharType="begin"/>
    </w:r>
    <w:r>
      <w:rPr>
        <w:rStyle w:val="PageNumber"/>
      </w:rPr>
      <w:instrText xml:space="preserve"> PAGE </w:instrText>
    </w:r>
    <w:r>
      <w:fldChar w:fldCharType="separate"/>
    </w:r>
    <w:r>
      <w:rPr>
        <w:rStyle w:val="PageNumber"/>
      </w:rPr>
      <w:t>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7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6DA55"/>
    <w:multiLevelType w:val="singleLevel"/>
    <w:tmpl w:val="8B36DA55"/>
    <w:lvl w:ilvl="0">
      <w:start w:val="1"/>
      <w:numFmt w:val="chineseCounting"/>
      <w:suff w:val="nothing"/>
      <w:lvlText w:val="（%1）"/>
      <w:lvlJc w:val="left"/>
      <w:rPr>
        <w:rFonts w:hint="eastAsia"/>
      </w:rPr>
    </w:lvl>
  </w:abstractNum>
  <w:abstractNum w:abstractNumId="1">
    <w:nsid w:val="9813A91A"/>
    <w:multiLevelType w:val="singleLevel"/>
    <w:tmpl w:val="9813A91A"/>
    <w:lvl w:ilvl="0">
      <w:start w:val="1"/>
      <w:numFmt w:val="chineseCounting"/>
      <w:suff w:val="nothing"/>
      <w:lvlText w:val="（%1）"/>
      <w:lvlJc w:val="left"/>
      <w:rPr>
        <w:rFonts w:hint="eastAsia"/>
      </w:rPr>
    </w:lvl>
  </w:abstractNum>
  <w:abstractNum w:abstractNumId="2">
    <w:nsid w:val="BB19499D"/>
    <w:multiLevelType w:val="singleLevel"/>
    <w:tmpl w:val="BB19499D"/>
    <w:lvl w:ilvl="0">
      <w:start w:val="1"/>
      <w:numFmt w:val="decimal"/>
      <w:lvlText w:val="%1."/>
      <w:lvlJc w:val="left"/>
      <w:pPr>
        <w:ind w:left="425" w:hanging="425"/>
      </w:pPr>
      <w:rPr>
        <w:rFonts w:hint="default"/>
      </w:rPr>
    </w:lvl>
  </w:abstractNum>
  <w:abstractNum w:abstractNumId="3">
    <w:nsid w:val="339873A3"/>
    <w:multiLevelType w:val="singleLevel"/>
    <w:tmpl w:val="339873A3"/>
    <w:lvl w:ilvl="0">
      <w:start w:val="1"/>
      <w:numFmt w:val="chineseCounting"/>
      <w:suff w:val="nothing"/>
      <w:lvlText w:val="（%1）"/>
      <w:lvlJc w:val="left"/>
      <w:rPr>
        <w:rFonts w:hint="eastAsia"/>
      </w:rPr>
    </w:lvl>
  </w:abstractNum>
  <w:abstractNum w:abstractNumId="4">
    <w:nsid w:val="40AE3FBC"/>
    <w:multiLevelType w:val="singleLevel"/>
    <w:tmpl w:val="40AE3FBC"/>
    <w:lvl w:ilvl="0">
      <w:start w:val="10"/>
      <w:numFmt w:val="chineseCounting"/>
      <w:suff w:val="nothing"/>
      <w:lvlText w:val="%1、"/>
      <w:lvlJc w:val="left"/>
      <w:rPr>
        <w:rFonts w:hint="eastAsia"/>
      </w:rPr>
    </w:lvl>
  </w:abstractNum>
  <w:abstractNum w:abstractNumId="5">
    <w:nsid w:val="5875D5E7"/>
    <w:multiLevelType w:val="singleLevel"/>
    <w:tmpl w:val="5875D5E7"/>
    <w:lvl w:ilvl="0">
      <w:start w:val="1"/>
      <w:numFmt w:val="decimal"/>
      <w:suff w:val="nothing"/>
      <w:lvlText w:val="%1、"/>
      <w:lvlJc w:val="left"/>
    </w:lvl>
  </w:abstractNum>
  <w:abstractNum w:abstractNumId="6">
    <w:nsid w:val="76827894"/>
    <w:multiLevelType w:val="singleLevel"/>
    <w:tmpl w:val="76827894"/>
    <w:lvl w:ilvl="0">
      <w:start w:val="1"/>
      <w:numFmt w:val="decimal"/>
      <w:suff w:val="nothing"/>
      <w:lvlText w:val="%1."/>
      <w:lvlJc w:val="left"/>
      <w:pPr>
        <w:ind w:left="992" w:hanging="425"/>
      </w:pPr>
      <w:rPr>
        <w:rFonts w:hint="default"/>
      </w:r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E3D8A"/>
    <w:rsid w:val="005B1AFF"/>
    <w:rsid w:val="00784B3B"/>
    <w:rsid w:val="00903DCC"/>
    <w:rsid w:val="00A77B3E"/>
    <w:rsid w:val="00C215E1"/>
    <w:rsid w:val="00C46475"/>
    <w:rsid w:val="00CA2A55"/>
    <w:rsid w:val="00F81199"/>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keepLines/>
      <w:widowControl w:val="0"/>
      <w:spacing w:line="360" w:lineRule="auto"/>
      <w:jc w:val="center"/>
      <w:outlineLvl w:val="0"/>
    </w:pPr>
    <w:rPr>
      <w:rFonts w:eastAsia="宋体"/>
      <w:b/>
      <w:kern w:val="44"/>
      <w:sz w:val="44"/>
      <w:lang w:eastAsia="zh-CN"/>
    </w:rPr>
  </w:style>
  <w:style w:type="paragraph" w:styleId="Heading2">
    <w:name w:val="heading 2"/>
    <w:basedOn w:val="Normal"/>
    <w:next w:val="Normal"/>
    <w:qFormat/>
    <w:pPr>
      <w:keepNext/>
      <w:keepLines/>
      <w:widowControl w:val="0"/>
      <w:spacing w:line="360" w:lineRule="auto"/>
      <w:jc w:val="center"/>
      <w:outlineLvl w:val="1"/>
    </w:pPr>
    <w:rPr>
      <w:rFonts w:ascii="Arial" w:eastAsia="宋体" w:hAnsi="Arial"/>
      <w:b/>
      <w:kern w:val="2"/>
      <w:sz w:val="32"/>
      <w:lang w:eastAsia="zh-CN"/>
    </w:rPr>
  </w:style>
  <w:style w:type="paragraph" w:styleId="Heading3">
    <w:name w:val="heading 3"/>
    <w:basedOn w:val="Heading4"/>
    <w:next w:val="Normal"/>
    <w:qFormat/>
    <w:pPr>
      <w:outlineLvl w:val="2"/>
    </w:pPr>
    <w:rPr>
      <w:sz w:val="32"/>
    </w:rPr>
  </w:style>
  <w:style w:type="paragraph" w:styleId="Heading4">
    <w:name w:val="heading 4"/>
    <w:basedOn w:val="Normal"/>
    <w:next w:val="Normal"/>
    <w:qFormat/>
    <w:pPr>
      <w:keepNext/>
      <w:keepLines/>
      <w:widowControl w:val="0"/>
      <w:spacing w:line="360" w:lineRule="auto"/>
      <w:jc w:val="center"/>
      <w:outlineLvl w:val="3"/>
    </w:pPr>
    <w:rPr>
      <w:rFonts w:ascii="Arial" w:eastAsia="宋体" w:hAnsi="Arial"/>
      <w:b/>
      <w:kern w:val="2"/>
      <w:sz w:val="28"/>
      <w:lang w:eastAsia="zh-CN"/>
    </w:rPr>
  </w:style>
  <w:style w:type="paragraph" w:styleId="Heading5">
    <w:name w:val="heading 5"/>
    <w:basedOn w:val="Normal"/>
    <w:next w:val="Normal"/>
    <w:qFormat/>
    <w:pPr>
      <w:keepNext/>
      <w:keepLines/>
      <w:widowControl w:val="0"/>
      <w:spacing w:line="360" w:lineRule="auto"/>
      <w:outlineLvl w:val="4"/>
    </w:pPr>
    <w:rPr>
      <w:rFonts w:ascii="Arial" w:eastAsia="宋体" w:hAnsi="Arial" w:cs="Arial"/>
      <w:b/>
      <w:snapToGrid w:val="0"/>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qFormat/>
  </w:style>
  <w:style w:type="paragraph" w:styleId="Footer">
    <w:name w:val="footer"/>
    <w:basedOn w:val="Normal"/>
    <w:link w:val="Char"/>
    <w:qFormat/>
    <w:pPr>
      <w:widowControl w:val="0"/>
      <w:tabs>
        <w:tab w:val="center" w:pos="4153"/>
        <w:tab w:val="right" w:pos="8306"/>
      </w:tabs>
      <w:snapToGrid w:val="0"/>
      <w:spacing w:line="360" w:lineRule="auto"/>
    </w:pPr>
    <w:rPr>
      <w:rFonts w:eastAsia="宋体"/>
      <w:kern w:val="2"/>
      <w:sz w:val="18"/>
      <w:lang w:eastAsia="zh-CN"/>
    </w:rPr>
  </w:style>
  <w:style w:type="character" w:customStyle="1" w:styleId="Char">
    <w:name w:val="页脚 Char"/>
    <w:link w:val="Footer"/>
    <w:qFormat/>
    <w:rPr>
      <w:rFonts w:eastAsia="宋体"/>
      <w:kern w:val="2"/>
      <w:sz w:val="18"/>
      <w:szCs w:val="24"/>
      <w:lang w:eastAsia="zh-CN"/>
    </w:rPr>
  </w:style>
  <w:style w:type="paragraph" w:styleId="BodyText">
    <w:name w:val="Body Text"/>
    <w:basedOn w:val="Normal"/>
    <w:link w:val="Char0"/>
    <w:qFormat/>
    <w:pPr>
      <w:widowControl w:val="0"/>
      <w:spacing w:line="360" w:lineRule="auto"/>
      <w:jc w:val="both"/>
    </w:pPr>
    <w:rPr>
      <w:rFonts w:eastAsia="宋体"/>
      <w:b/>
      <w:kern w:val="2"/>
      <w:lang w:eastAsia="zh-CN"/>
    </w:rPr>
  </w:style>
  <w:style w:type="character" w:customStyle="1" w:styleId="Char0">
    <w:name w:val="正文文本 Char"/>
    <w:link w:val="BodyText"/>
    <w:rPr>
      <w:rFonts w:eastAsia="宋体"/>
      <w:b/>
      <w:kern w:val="2"/>
      <w:sz w:val="24"/>
      <w:szCs w:val="24"/>
      <w:lang w:eastAsia="zh-CN"/>
    </w:rPr>
  </w:style>
  <w:style w:type="paragraph" w:styleId="CommentText">
    <w:name w:val="annotation text"/>
    <w:basedOn w:val="Normal"/>
    <w:link w:val="Char1"/>
    <w:qFormat/>
    <w:pPr>
      <w:widowControl w:val="0"/>
      <w:spacing w:line="360" w:lineRule="auto"/>
    </w:pPr>
    <w:rPr>
      <w:rFonts w:eastAsia="宋体"/>
      <w:kern w:val="2"/>
      <w:sz w:val="21"/>
      <w:lang w:eastAsia="zh-CN"/>
    </w:rPr>
  </w:style>
  <w:style w:type="character" w:customStyle="1" w:styleId="Char1">
    <w:name w:val="批注文字 Char"/>
    <w:link w:val="CommentText"/>
    <w:rPr>
      <w:rFonts w:eastAsia="宋体"/>
      <w:kern w:val="2"/>
      <w:sz w:val="21"/>
      <w:szCs w:val="24"/>
      <w:lang w:eastAsia="zh-CN"/>
    </w:rPr>
  </w:style>
  <w:style w:type="character" w:styleId="Hyperlink">
    <w:name w:val="Hyperlink"/>
    <w:uiPriority w:val="99"/>
    <w:unhideWhenUsed/>
    <w:rPr>
      <w:color w:val="0000FF"/>
      <w:u w:val="single"/>
    </w:rPr>
  </w:style>
  <w:style w:type="paragraph" w:styleId="TOC2">
    <w:name w:val="toc 2"/>
    <w:basedOn w:val="Normal"/>
    <w:next w:val="Normal"/>
    <w:uiPriority w:val="39"/>
    <w:qFormat/>
    <w:pPr>
      <w:widowControl w:val="0"/>
      <w:spacing w:line="360" w:lineRule="auto"/>
      <w:ind w:left="420" w:leftChars="200"/>
      <w:jc w:val="both"/>
    </w:pPr>
    <w:rPr>
      <w:rFonts w:eastAsia="宋体"/>
      <w:kern w:val="2"/>
      <w:sz w:val="21"/>
      <w:lang w:eastAsia="zh-CN"/>
    </w:rPr>
  </w:style>
  <w:style w:type="paragraph" w:styleId="TOC1">
    <w:name w:val="toc 1"/>
    <w:basedOn w:val="Normal"/>
    <w:next w:val="Normal"/>
    <w:uiPriority w:val="39"/>
    <w:qFormat/>
    <w:pPr>
      <w:widowControl w:val="0"/>
      <w:spacing w:line="360" w:lineRule="auto"/>
      <w:jc w:val="both"/>
    </w:pPr>
    <w:rPr>
      <w:rFonts w:eastAsia="宋体"/>
      <w:kern w:val="2"/>
      <w:sz w:val="21"/>
      <w:lang w:eastAsia="zh-CN"/>
    </w:rPr>
  </w:style>
  <w:style w:type="paragraph" w:styleId="TOC3">
    <w:name w:val="toc 3"/>
    <w:basedOn w:val="Normal"/>
    <w:next w:val="Normal"/>
    <w:uiPriority w:val="39"/>
    <w:qFormat/>
    <w:pPr>
      <w:widowControl w:val="0"/>
      <w:spacing w:line="360" w:lineRule="auto"/>
      <w:ind w:left="840" w:leftChars="400"/>
      <w:jc w:val="both"/>
    </w:pPr>
    <w:rPr>
      <w:rFonts w:eastAsia="宋体"/>
      <w:kern w:val="2"/>
      <w:sz w:val="21"/>
      <w:lang w:eastAsia="zh-CN"/>
    </w:rPr>
  </w:style>
  <w:style w:type="paragraph" w:styleId="ListParagraph">
    <w:name w:val="List Paragraph"/>
    <w:basedOn w:val="Normal"/>
    <w:uiPriority w:val="1"/>
    <w:qFormat/>
    <w:pPr>
      <w:widowControl w:val="0"/>
      <w:spacing w:line="360" w:lineRule="auto"/>
      <w:ind w:left="640" w:firstLine="419"/>
      <w:jc w:val="both"/>
    </w:pPr>
    <w:rPr>
      <w:rFonts w:ascii="宋体" w:eastAsia="宋体" w:hAnsi="宋体" w:cs="宋体"/>
      <w:kern w:val="2"/>
      <w:sz w:val="21"/>
      <w:lang w:val="zh-CN" w:eastAsia="zh-CN" w:bidi="zh-CN"/>
    </w:rPr>
  </w:style>
  <w:style w:type="paragraph" w:customStyle="1" w:styleId="TableParagraph">
    <w:name w:val="Table Paragraph"/>
    <w:basedOn w:val="Normal"/>
    <w:uiPriority w:val="1"/>
    <w:qFormat/>
    <w:pPr>
      <w:widowControl w:val="0"/>
      <w:spacing w:line="360" w:lineRule="auto"/>
      <w:jc w:val="both"/>
    </w:pPr>
    <w:rPr>
      <w:rFonts w:ascii="宋体" w:eastAsia="宋体" w:hAnsi="宋体" w:cs="宋体"/>
      <w:kern w:val="2"/>
      <w:sz w:val="21"/>
      <w:lang w:val="zh-CN" w:eastAsia="zh-CN" w:bidi="zh-CN"/>
    </w:rPr>
  </w:style>
  <w:style w:type="paragraph" w:styleId="NormalIndent">
    <w:name w:val="Normal Indent"/>
    <w:basedOn w:val="Normal"/>
    <w:link w:val="Char2"/>
    <w:qFormat/>
    <w:pPr>
      <w:widowControl w:val="0"/>
      <w:spacing w:line="360" w:lineRule="auto"/>
      <w:ind w:firstLine="420"/>
      <w:jc w:val="both"/>
    </w:pPr>
    <w:rPr>
      <w:rFonts w:eastAsia="宋体"/>
      <w:kern w:val="2"/>
      <w:sz w:val="21"/>
      <w:szCs w:val="20"/>
      <w:lang w:eastAsia="zh-CN"/>
    </w:rPr>
  </w:style>
  <w:style w:type="character" w:customStyle="1" w:styleId="Char2">
    <w:name w:val="正文缩进 Char"/>
    <w:link w:val="NormalIndent"/>
    <w:qFormat/>
    <w:rPr>
      <w:rFonts w:eastAsia="宋体"/>
      <w:kern w:val="2"/>
      <w:sz w:val="21"/>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